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87" w:rsidRDefault="000955B3">
      <w:pPr>
        <w:rPr>
          <w:rFonts w:cstheme="minorHAnsi"/>
          <w:sz w:val="24"/>
          <w:szCs w:val="24"/>
          <w:lang w:val="en-GB"/>
        </w:rPr>
      </w:pPr>
      <w:r w:rsidRPr="000955B3">
        <w:rPr>
          <w:rFonts w:cstheme="minorHAnsi"/>
          <w:noProof/>
          <w:sz w:val="24"/>
          <w:szCs w:val="24"/>
          <w:lang w:val="en-GB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margin-left:405.75pt;margin-top:92.25pt;width:139.4pt;height:9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" adj="17176,26048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523887" w:rsidRDefault="00B8780E">
                  <w:pPr>
                    <w:spacing w:after="0" w:line="240" w:lineRule="auto"/>
                    <w:jc w:val="center"/>
                    <w:rPr>
                      <w:b/>
                      <w:color w:val="1F497D" w:themeColor="text2"/>
                    </w:rPr>
                  </w:pPr>
                  <w:proofErr w:type="spellStart"/>
                  <w:r>
                    <w:rPr>
                      <w:b/>
                      <w:color w:val="1F497D" w:themeColor="text2"/>
                    </w:rPr>
                    <w:t>Newsleter</w:t>
                  </w:r>
                  <w:proofErr w:type="spellEnd"/>
                  <w:r>
                    <w:rPr>
                      <w:b/>
                      <w:color w:val="1F497D" w:themeColor="text2"/>
                    </w:rPr>
                    <w:t xml:space="preserve"> </w:t>
                  </w:r>
                </w:p>
                <w:p w:rsidR="00523887" w:rsidRDefault="00B8780E">
                  <w:pPr>
                    <w:spacing w:after="0" w:line="240" w:lineRule="auto"/>
                    <w:jc w:val="center"/>
                    <w:rPr>
                      <w:b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b/>
                      <w:color w:val="1F497D" w:themeColor="text2"/>
                      <w:sz w:val="24"/>
                      <w:szCs w:val="24"/>
                    </w:rPr>
                    <w:t>N</w:t>
                  </w:r>
                  <w:r w:rsidR="0061337E">
                    <w:rPr>
                      <w:b/>
                      <w:color w:val="1F497D" w:themeColor="text2"/>
                      <w:sz w:val="24"/>
                      <w:szCs w:val="24"/>
                    </w:rPr>
                    <w:t>2</w:t>
                  </w:r>
                  <w:r>
                    <w:rPr>
                      <w:b/>
                      <w:color w:val="1F497D" w:themeColor="text2"/>
                      <w:sz w:val="24"/>
                      <w:szCs w:val="24"/>
                    </w:rPr>
                    <w:t>. 2</w:t>
                  </w:r>
                </w:p>
                <w:p w:rsidR="00523887" w:rsidRDefault="00B8780E">
                  <w:pPr>
                    <w:spacing w:after="0" w:line="240" w:lineRule="auto"/>
                    <w:jc w:val="center"/>
                    <w:rPr>
                      <w:b/>
                      <w:color w:val="1F497D" w:themeColor="text2"/>
                    </w:rPr>
                  </w:pPr>
                  <w:proofErr w:type="spellStart"/>
                  <w:r>
                    <w:rPr>
                      <w:b/>
                      <w:color w:val="1F497D" w:themeColor="text2"/>
                      <w:lang w:val="en-GB"/>
                    </w:rPr>
                    <w:t>Decem</w:t>
                  </w:r>
                  <w:r w:rsidR="001E04AB">
                    <w:rPr>
                      <w:b/>
                      <w:color w:val="1F497D" w:themeColor="text2"/>
                      <w:lang w:val="en-GB"/>
                    </w:rPr>
                    <w:t>b</w:t>
                  </w:r>
                  <w:r>
                    <w:rPr>
                      <w:b/>
                      <w:color w:val="1F497D" w:themeColor="text2"/>
                      <w:lang w:val="en-GB"/>
                    </w:rPr>
                    <w:t>r</w:t>
                  </w:r>
                  <w:r w:rsidR="0061337E">
                    <w:rPr>
                      <w:b/>
                      <w:color w:val="1F497D" w:themeColor="text2"/>
                      <w:lang w:val="en-GB"/>
                    </w:rPr>
                    <w:t>ie</w:t>
                  </w:r>
                  <w:proofErr w:type="spellEnd"/>
                  <w:r>
                    <w:rPr>
                      <w:b/>
                      <w:color w:val="1F497D" w:themeColor="text2"/>
                      <w:lang w:val="en-GB"/>
                    </w:rPr>
                    <w:t xml:space="preserve"> </w:t>
                  </w:r>
                  <w:r>
                    <w:rPr>
                      <w:b/>
                      <w:color w:val="1F497D" w:themeColor="text2"/>
                    </w:rPr>
                    <w:t xml:space="preserve">2021 </w:t>
                  </w:r>
                </w:p>
              </w:txbxContent>
            </v:textbox>
          </v:shape>
        </w:pict>
      </w:r>
      <w:r w:rsidRPr="000955B3">
        <w:rPr>
          <w:rFonts w:cstheme="minorHAnsi"/>
          <w:noProof/>
          <w:sz w:val="24"/>
          <w:szCs w:val="24"/>
          <w:lang w:val="en-GB"/>
        </w:rPr>
        <w:pict>
          <v:rect id="Rectangle 7" o:spid="_x0000_s1027" style="position:absolute;margin-left:-6.75pt;margin-top:96pt;width:387.75pt;height:83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" fillcolor="#95b3d7 [1940]" strokecolor="#95b3d7 [1940]" strokeweight="1pt">
            <v:fill color2="#dbe5f1 [660]" rotate="t" angle="135" focus="50%" type="gradient"/>
            <v:shadow on="t" color="#243f60 [1604]" opacity=".5" offset="1pt"/>
            <v:textbox>
              <w:txbxContent>
                <w:p w:rsidR="00523887" w:rsidRPr="0061337E" w:rsidRDefault="00B8780E">
                  <w:pPr>
                    <w:shd w:val="clear" w:color="auto" w:fill="1F497D" w:themeFill="text2"/>
                    <w:spacing w:after="0" w:line="240" w:lineRule="auto"/>
                    <w:jc w:val="center"/>
                    <w:rPr>
                      <w:i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61337E">
                    <w:rPr>
                      <w:i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ERASMUS+ </w:t>
                  </w:r>
                  <w:proofErr w:type="spellStart"/>
                  <w:r w:rsidRPr="0061337E">
                    <w:rPr>
                      <w:i/>
                      <w:color w:val="FFFFFF" w:themeColor="background1"/>
                      <w:sz w:val="20"/>
                      <w:szCs w:val="20"/>
                      <w:lang w:val="en-US"/>
                    </w:rPr>
                    <w:t>Programme</w:t>
                  </w:r>
                  <w:proofErr w:type="spellEnd"/>
                  <w:r w:rsidRPr="0061337E">
                    <w:rPr>
                      <w:i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 –</w:t>
                  </w:r>
                  <w:r w:rsidR="005B2F3C" w:rsidRPr="0061337E">
                    <w:rPr>
                      <w:i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 </w:t>
                  </w:r>
                  <w:r w:rsidRPr="0061337E">
                    <w:rPr>
                      <w:i/>
                      <w:color w:val="FFFFFF" w:themeColor="background1"/>
                      <w:sz w:val="20"/>
                      <w:szCs w:val="20"/>
                      <w:lang w:val="en-US"/>
                    </w:rPr>
                    <w:t>Key Action 2: Strategic partnership</w:t>
                  </w:r>
                </w:p>
                <w:p w:rsidR="00523887" w:rsidRPr="0061337E" w:rsidRDefault="00B8780E">
                  <w:pPr>
                    <w:shd w:val="clear" w:color="auto" w:fill="1F497D" w:themeFill="text2"/>
                    <w:tabs>
                      <w:tab w:val="left" w:pos="3633"/>
                    </w:tabs>
                    <w:spacing w:after="0"/>
                    <w:jc w:val="center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FFFFFF" w:themeColor="background1"/>
                      <w:lang w:val="en-US"/>
                    </w:rPr>
                    <w:t xml:space="preserve">IENE </w:t>
                  </w:r>
                  <w:r>
                    <w:rPr>
                      <w:b/>
                      <w:color w:val="FFFFFF" w:themeColor="background1"/>
                      <w:lang w:val="en-GB"/>
                    </w:rPr>
                    <w:t>10</w:t>
                  </w:r>
                  <w:r w:rsidR="005B2F3C">
                    <w:rPr>
                      <w:b/>
                      <w:color w:val="FFFFFF" w:themeColor="background1"/>
                      <w:lang w:val="en-GB"/>
                    </w:rPr>
                    <w:t xml:space="preserve"> </w:t>
                  </w:r>
                  <w:r>
                    <w:rPr>
                      <w:b/>
                      <w:bCs/>
                      <w:color w:val="FFFFFF" w:themeColor="background1"/>
                      <w:lang w:val="en-US"/>
                    </w:rPr>
                    <w:t>“</w:t>
                  </w:r>
                  <w:r w:rsidRPr="0061337E">
                    <w:rPr>
                      <w:rFonts w:cstheme="minorHAnsi"/>
                      <w:b/>
                      <w:color w:val="FFFFFF" w:themeColor="background1"/>
                      <w:sz w:val="24"/>
                      <w:szCs w:val="24"/>
                      <w:lang w:val="en-US"/>
                    </w:rPr>
                    <w:t>PREPARING HEALTH AND SOCIAL CARE WORKERS TO WORK WITH SOCIALLY ASSISTIVE ARTIFICIALLY INTELLIGENT ROBOTS IN HEALTH AND SOCIAL CARE ENVIRONMENTS</w:t>
                  </w:r>
                  <w:r w:rsidRPr="006133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lang w:val="en-US"/>
                    </w:rPr>
                    <w:t>”</w:t>
                  </w:r>
                </w:p>
                <w:p w:rsidR="00523887" w:rsidRDefault="00B8780E">
                  <w:pPr>
                    <w:shd w:val="clear" w:color="auto" w:fill="1F497D" w:themeFill="text2"/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>
                    <w:rPr>
                      <w:i/>
                      <w:color w:val="FFFFFF" w:themeColor="background1"/>
                      <w:sz w:val="20"/>
                      <w:szCs w:val="20"/>
                    </w:rPr>
                    <w:t>Agreement</w:t>
                  </w:r>
                  <w:proofErr w:type="spellEnd"/>
                  <w:r>
                    <w:rPr>
                      <w:i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FFFFFF" w:themeColor="background1"/>
                      <w:sz w:val="20"/>
                      <w:szCs w:val="20"/>
                    </w:rPr>
                    <w:t>number</w:t>
                  </w:r>
                  <w:proofErr w:type="spellEnd"/>
                  <w:r>
                    <w:rPr>
                      <w:color w:val="FFFFFF" w:themeColor="background1"/>
                      <w:sz w:val="20"/>
                      <w:szCs w:val="20"/>
                    </w:rPr>
                    <w:t xml:space="preserve">: </w:t>
                  </w:r>
                  <w:r>
                    <w:rPr>
                      <w:color w:val="FFFFFF" w:themeColor="background1"/>
                      <w:sz w:val="20"/>
                      <w:szCs w:val="20"/>
                      <w:lang w:val="it-IT"/>
                    </w:rPr>
                    <w:t>2020-1-UK01-KA202-078802</w:t>
                  </w:r>
                </w:p>
              </w:txbxContent>
            </v:textbox>
            <w10:wrap anchorx="margin"/>
          </v:rect>
        </w:pict>
      </w:r>
      <w:r w:rsidR="00B8780E">
        <w:rPr>
          <w:rFonts w:cstheme="minorHAnsi"/>
          <w:noProof/>
          <w:sz w:val="24"/>
          <w:szCs w:val="24"/>
          <w:lang w:val="en-US" w:eastAsia="en-US"/>
        </w:rPr>
        <w:drawing>
          <wp:inline distT="0" distB="0" distL="0" distR="0">
            <wp:extent cx="6860540" cy="1189990"/>
            <wp:effectExtent l="0" t="0" r="0" b="0"/>
            <wp:docPr id="1" name="Picture 1" descr="baner sus extra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ner sus extra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934" cy="1191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887" w:rsidRDefault="00523887">
      <w:pPr>
        <w:rPr>
          <w:rFonts w:cstheme="minorHAnsi"/>
          <w:sz w:val="24"/>
          <w:szCs w:val="24"/>
          <w:lang w:val="en-GB"/>
        </w:rPr>
      </w:pPr>
    </w:p>
    <w:p w:rsidR="00523887" w:rsidRDefault="00523887">
      <w:pPr>
        <w:rPr>
          <w:rFonts w:cstheme="minorHAnsi"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text" w:horzAnchor="margin" w:tblpY="783"/>
        <w:tblW w:w="11176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4A0"/>
      </w:tblPr>
      <w:tblGrid>
        <w:gridCol w:w="1809"/>
        <w:gridCol w:w="236"/>
        <w:gridCol w:w="4878"/>
        <w:gridCol w:w="4253"/>
      </w:tblGrid>
      <w:tr w:rsidR="00523887" w:rsidRPr="0061337E">
        <w:trPr>
          <w:trHeight w:val="35"/>
        </w:trPr>
        <w:tc>
          <w:tcPr>
            <w:tcW w:w="1809" w:type="dxa"/>
            <w:shd w:val="clear" w:color="auto" w:fill="1F497D" w:themeFill="text2"/>
          </w:tcPr>
          <w:p w:rsidR="00523887" w:rsidRDefault="0052388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523887" w:rsidRDefault="0052388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523887" w:rsidRDefault="0052388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523887" w:rsidRDefault="0052388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523887" w:rsidRDefault="0052388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523887" w:rsidRDefault="00B8780E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  <w:t>Introduc</w:t>
            </w:r>
            <w:r w:rsidR="0061337E"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  <w:t>ere</w:t>
            </w:r>
            <w:proofErr w:type="spellEnd"/>
          </w:p>
          <w:p w:rsidR="00523887" w:rsidRDefault="00523887">
            <w:pPr>
              <w:pStyle w:val="Header"/>
              <w:spacing w:after="36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</w:tcPr>
          <w:p w:rsidR="00523887" w:rsidRDefault="00523887">
            <w:pPr>
              <w:shd w:val="clear" w:color="auto" w:fill="FFFFFF"/>
              <w:spacing w:before="100" w:beforeAutospacing="1" w:after="100" w:afterAutospacing="1" w:line="240" w:lineRule="atLeast"/>
              <w:rPr>
                <w:rFonts w:eastAsia="Times New Roman" w:cstheme="minorHAnsi"/>
                <w:color w:val="393939"/>
                <w:sz w:val="24"/>
                <w:szCs w:val="24"/>
                <w:lang w:val="en-GB"/>
              </w:rPr>
            </w:pPr>
          </w:p>
        </w:tc>
        <w:tc>
          <w:tcPr>
            <w:tcW w:w="4878" w:type="dxa"/>
            <w:shd w:val="clear" w:color="auto" w:fill="FDE9D9" w:themeFill="accent6" w:themeFillTint="33"/>
          </w:tcPr>
          <w:p w:rsidR="00F72B42" w:rsidRPr="001E04AB" w:rsidRDefault="00F72B42" w:rsidP="00F72B42">
            <w:pPr>
              <w:pStyle w:val="NoSpacing"/>
              <w:jc w:val="both"/>
              <w:rPr>
                <w:rFonts w:eastAsia="Times New Roman" w:cstheme="minorHAnsi"/>
                <w:sz w:val="22"/>
                <w:szCs w:val="22"/>
                <w:lang w:val="en-GB"/>
              </w:rPr>
            </w:pP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Proiectul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IENE 10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își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propune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să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producă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  un curriculum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și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materiale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învățare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care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vor</w:t>
            </w:r>
            <w:proofErr w:type="spellEnd"/>
            <w:r w:rsidR="001E04AB"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să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fie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potrivite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pentru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lucrătorii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din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domeniul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sănătății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și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asistenței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sociale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și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educatori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, nu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doar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în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cadrul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parteneriatului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acestui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proiect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ci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și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la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nivel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internațional</w:t>
            </w:r>
            <w:proofErr w:type="spellEnd"/>
            <w:r w:rsidRPr="001E04AB">
              <w:rPr>
                <w:rFonts w:eastAsia="Times New Roman" w:cstheme="minorHAnsi"/>
                <w:sz w:val="22"/>
                <w:szCs w:val="22"/>
                <w:lang w:val="en-GB"/>
              </w:rPr>
              <w:t>.</w:t>
            </w:r>
          </w:p>
          <w:p w:rsidR="00F72B42" w:rsidRPr="001E04AB" w:rsidRDefault="00F72B42" w:rsidP="00F72B42">
            <w:pPr>
              <w:pStyle w:val="NoSpacing"/>
              <w:jc w:val="both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  <w:p w:rsidR="00F72B42" w:rsidRPr="00F72B42" w:rsidRDefault="00F72B42" w:rsidP="00F72B42">
            <w:pPr>
              <w:pStyle w:val="NoSpacing"/>
              <w:jc w:val="both"/>
              <w:rPr>
                <w:rFonts w:eastAsia="Times New Roman" w:cstheme="minorHAnsi"/>
                <w:sz w:val="22"/>
                <w:szCs w:val="22"/>
                <w:lang w:val="es-ES"/>
              </w:rPr>
            </w:pP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Curriculumul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TRN este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conceput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pentru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promova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îngrijirea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transculturală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competentă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din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punct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vedere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cultural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și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plin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compasiune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prin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utilizarea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inteligenței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artificiale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și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roboticii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sociale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.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Curriculum-ul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TRN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aspiră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să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se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adapteze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provocărilor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contemporane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și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să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acționeze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ca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un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facilitator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în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îngrijirea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celor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aflați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în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nevoie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.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Curriculumul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TNR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urmărește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, de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asemenea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să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sporească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cunoștințele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despre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TRN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și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să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ofere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o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hartă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cuprinzătoare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cunoștințelor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despre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TRN.</w:t>
            </w:r>
          </w:p>
          <w:p w:rsidR="00F72B42" w:rsidRPr="00F72B42" w:rsidRDefault="00F72B42" w:rsidP="00F72B42">
            <w:pPr>
              <w:pStyle w:val="NoSpacing"/>
              <w:jc w:val="both"/>
              <w:rPr>
                <w:rFonts w:eastAsia="Times New Roman" w:cstheme="minorHAnsi"/>
                <w:sz w:val="22"/>
                <w:szCs w:val="22"/>
                <w:lang w:val="es-ES"/>
              </w:rPr>
            </w:pP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Modelul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curriculum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TRN va fi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folosit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ca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ghid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pentru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dezvoltarea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modulelor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de formare,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materialelor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instrumentelor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învățare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și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în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final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pentru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crearea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și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implementarea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unui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Massive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Open Online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Course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(MOOC). Un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raport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privind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dezvoltarea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modulelor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TRN va fi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disponibil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în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limbile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tuturor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partenerilor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.</w:t>
            </w:r>
          </w:p>
          <w:p w:rsidR="00F72B42" w:rsidRPr="00F72B42" w:rsidRDefault="00F72B42" w:rsidP="00F72B42">
            <w:pPr>
              <w:pStyle w:val="NoSpacing"/>
              <w:jc w:val="both"/>
              <w:rPr>
                <w:rFonts w:eastAsia="Times New Roman" w:cstheme="minorHAnsi"/>
                <w:sz w:val="22"/>
                <w:szCs w:val="22"/>
                <w:lang w:val="es-ES"/>
              </w:rPr>
            </w:pPr>
          </w:p>
          <w:p w:rsidR="00F72B42" w:rsidRPr="00F72B42" w:rsidRDefault="00F72B42" w:rsidP="00F72B42">
            <w:pPr>
              <w:pStyle w:val="NoSpacing"/>
              <w:jc w:val="both"/>
              <w:rPr>
                <w:rFonts w:eastAsia="Times New Roman" w:cstheme="minorHAnsi"/>
                <w:sz w:val="22"/>
                <w:szCs w:val="22"/>
                <w:lang w:val="es-ES"/>
              </w:rPr>
            </w:pP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Modelul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curriculum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TRN a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fost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dezvoltat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pe baza:</w:t>
            </w:r>
          </w:p>
          <w:p w:rsidR="00F72B42" w:rsidRPr="00F72B42" w:rsidRDefault="00F72B42" w:rsidP="00F72B42">
            <w:pPr>
              <w:pStyle w:val="NoSpacing"/>
              <w:jc w:val="both"/>
              <w:rPr>
                <w:rFonts w:eastAsia="Times New Roman" w:cstheme="minorHAnsi"/>
                <w:sz w:val="22"/>
                <w:szCs w:val="22"/>
                <w:lang w:val="es-ES"/>
              </w:rPr>
            </w:pPr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•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Revizuir</w:t>
            </w:r>
            <w:r>
              <w:rPr>
                <w:rFonts w:eastAsia="Times New Roman" w:cstheme="minorHAnsi"/>
                <w:sz w:val="22"/>
                <w:szCs w:val="22"/>
                <w:lang w:val="es-ES"/>
              </w:rPr>
              <w:t>ii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literaturii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internaționale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europene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și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naționale</w:t>
            </w:r>
            <w:proofErr w:type="spellEnd"/>
          </w:p>
          <w:p w:rsidR="00F72B42" w:rsidRPr="00F72B42" w:rsidRDefault="00F72B42" w:rsidP="00F72B42">
            <w:pPr>
              <w:pStyle w:val="NoSpacing"/>
              <w:jc w:val="both"/>
              <w:rPr>
                <w:rFonts w:eastAsia="Times New Roman" w:cstheme="minorHAnsi"/>
                <w:sz w:val="22"/>
                <w:szCs w:val="22"/>
                <w:lang w:val="es-ES"/>
              </w:rPr>
            </w:pPr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•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Domenii</w:t>
            </w:r>
            <w:r>
              <w:rPr>
                <w:rFonts w:eastAsia="Times New Roman" w:cstheme="minorHAnsi"/>
                <w:sz w:val="22"/>
                <w:szCs w:val="22"/>
                <w:lang w:val="es-ES"/>
              </w:rPr>
              <w:t>lor</w:t>
            </w:r>
            <w:proofErr w:type="spellEnd"/>
            <w:r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tematice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derivate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din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alte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recenzii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literatură</w:t>
            </w:r>
            <w:proofErr w:type="spellEnd"/>
          </w:p>
          <w:p w:rsidR="00523887" w:rsidRPr="00F72B42" w:rsidRDefault="00F72B42" w:rsidP="00F72B42">
            <w:pPr>
              <w:pStyle w:val="NoSpacing"/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•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Modelul</w:t>
            </w:r>
            <w:r>
              <w:rPr>
                <w:rFonts w:eastAsia="Times New Roman" w:cstheme="minorHAnsi"/>
                <w:sz w:val="22"/>
                <w:szCs w:val="22"/>
                <w:lang w:val="es-ES"/>
              </w:rPr>
              <w:t>ui</w:t>
            </w:r>
            <w:proofErr w:type="spellEnd"/>
            <w:r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Papadopoulos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Tilki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și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Taylor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revizuit</w:t>
            </w:r>
            <w:proofErr w:type="spellEnd"/>
            <w:r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pentru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„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Compasiune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cultural </w:t>
            </w:r>
            <w:proofErr w:type="spellStart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competentă</w:t>
            </w:r>
            <w:proofErr w:type="spellEnd"/>
            <w:r w:rsidRPr="00F72B42">
              <w:rPr>
                <w:rFonts w:eastAsia="Times New Roman" w:cstheme="minorHAnsi"/>
                <w:sz w:val="22"/>
                <w:szCs w:val="22"/>
                <w:lang w:val="es-ES"/>
              </w:rPr>
              <w:t>”</w:t>
            </w:r>
          </w:p>
        </w:tc>
        <w:tc>
          <w:tcPr>
            <w:tcW w:w="4253" w:type="dxa"/>
            <w:shd w:val="clear" w:color="auto" w:fill="FDE9D9" w:themeFill="accent6" w:themeFillTint="33"/>
          </w:tcPr>
          <w:p w:rsidR="00523887" w:rsidRPr="00F72B42" w:rsidRDefault="0052388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23887" w:rsidRDefault="001E04AB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LOGOUL PROIECTULUI </w:t>
            </w:r>
          </w:p>
          <w:p w:rsidR="00523887" w:rsidRDefault="000955B3">
            <w:pPr>
              <w:spacing w:after="0" w:line="240" w:lineRule="auto"/>
              <w:rPr>
                <w:rFonts w:eastAsiaTheme="minorHAnsi" w:cstheme="minorHAnsi"/>
                <w:sz w:val="24"/>
                <w:szCs w:val="24"/>
                <w:lang w:val="en-GB"/>
              </w:rPr>
            </w:pPr>
            <w:r w:rsidRPr="000955B3">
              <w:rPr>
                <w:noProof/>
              </w:rPr>
            </w:r>
            <w:r w:rsidRPr="000955B3">
              <w:rPr>
                <w:noProof/>
              </w:rPr>
              <w:pict>
                <v:rect id="AutoShape 1" o:spid="_x0000_s1032" style="width:24pt;height:24pt;mso-left-percent:-10001;mso-top-percent:-10001;mso-position-horizontal:absolute;mso-position-horizontal-relative:char;mso-position-vertical:absolute;mso-position-vertical-relative:line;mso-left-percent:-10001;mso-top-percent:-10001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8yWdNIAAAADAQAADwAAAAAAAAABACAAAAAiAAAAZHJzL2Rvd25yZXYueG1sUEsB&#10;AhQAFAAAAAgAh07iQGFzZMX7AQAAEgQAAA4AAAAAAAAAAQAgAAAAIQEAAGRycy9lMm9Eb2MueG1s&#10;UEsFBgAAAAAGAAYAWQEAAI4FAAAAAA==&#10;" filled="f" stroked="f">
                  <o:lock v:ext="edit" aspectratio="t"/>
                  <w10:wrap type="none"/>
                  <w10:anchorlock/>
                </v:rect>
              </w:pict>
            </w:r>
            <w:r w:rsidR="00B8780E" w:rsidRPr="0061337E">
              <w:rPr>
                <w:lang w:val="en-US"/>
              </w:rPr>
              <w:t xml:space="preserve"> </w:t>
            </w:r>
            <w:r w:rsidRPr="000955B3">
              <w:rPr>
                <w:noProof/>
              </w:rPr>
            </w:r>
            <w:r>
              <w:rPr>
                <w:noProof/>
              </w:rPr>
              <w:pict>
                <v:rect id="AutoShape 2" o:spid="_x0000_s1031" style="width:24pt;height:24pt;mso-left-percent:-10001;mso-top-percent:-10001;mso-position-horizontal:absolute;mso-position-horizontal-relative:char;mso-position-vertical:absolute;mso-position-vertical-relative:line;mso-left-percent:-10001;mso-top-percent:-10001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HzJZ00gAAAAMBAAAPAAAAAAAAAAEAIAAAACIAAABkcnMvZG93bnJldi54bWxQ&#10;SwECFAAUAAAACACHTuJAcQi+Of0BAAASBAAADgAAAAAAAAABACAAAAAhAQAAZHJzL2Uyb0RvYy54&#10;bWxQSwUGAAAAAAYABgBZAQAAkAUAAAAA&#10;" filled="f" stroked="f">
                  <o:lock v:ext="edit" aspectratio="t"/>
                  <w10:wrap type="none"/>
                  <w10:anchorlock/>
                </v:rect>
              </w:pict>
            </w:r>
            <w:r w:rsidR="00B8780E" w:rsidRPr="0061337E">
              <w:rPr>
                <w:lang w:val="en-US"/>
              </w:rPr>
              <w:t xml:space="preserve"> </w:t>
            </w:r>
            <w:r w:rsidRPr="000955B3">
              <w:rPr>
                <w:noProof/>
              </w:rPr>
            </w:r>
            <w:r>
              <w:rPr>
                <w:noProof/>
              </w:rPr>
              <w:pict>
                <v:rect id="AutoShape 3" o:spid="_x0000_s1030" style="width:24pt;height:24pt;mso-left-percent:-10001;mso-top-percent:-10001;mso-position-horizontal:absolute;mso-position-horizontal-relative:char;mso-position-vertical:absolute;mso-position-vertical-relative:line;mso-left-percent:-10001;mso-top-percent:-10001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HzJZ00gAAAAMBAAAPAAAAAAAAAAEAIAAAACIAAABkcnMvZG93bnJldi54bWxQ&#10;SwECFAAUAAAACACHTuJA34VnCP0BAAASBAAADgAAAAAAAAABACAAAAAhAQAAZHJzL2Uyb0RvYy54&#10;bWxQSwUGAAAAAAYABgBZAQAAkAUAAAAA&#10;" filled="f" stroked="f">
                  <o:lock v:ext="edit" aspectratio="t"/>
                  <w10:wrap type="none"/>
                  <w10:anchorlock/>
                </v:rect>
              </w:pict>
            </w:r>
            <w:r w:rsidR="00B8780E" w:rsidRPr="0061337E">
              <w:rPr>
                <w:lang w:val="en-US"/>
              </w:rPr>
              <w:t xml:space="preserve"> </w:t>
            </w:r>
            <w:r w:rsidR="00B8780E">
              <w:rPr>
                <w:noProof/>
                <w:lang w:val="en-US" w:eastAsia="en-US"/>
              </w:rPr>
              <w:drawing>
                <wp:inline distT="0" distB="0" distL="0" distR="0">
                  <wp:extent cx="2552700" cy="3743325"/>
                  <wp:effectExtent l="19050" t="0" r="0" b="0"/>
                  <wp:docPr id="5" name="Picture 5" descr="IENE10_Logo_Portra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ENE10_Logo_Portrait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374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55B3">
              <w:rPr>
                <w:noProof/>
              </w:rPr>
            </w:r>
            <w:r>
              <w:rPr>
                <w:noProof/>
              </w:rPr>
              <w:pict>
                <v:rect id="AutoShape 4" o:spid="_x0000_s1029" style="width:24pt;height:24pt;mso-left-percent:-10001;mso-top-percent:-10001;mso-position-horizontal:absolute;mso-position-horizontal-relative:char;mso-position-vertical:absolute;mso-position-vertical-relative:line;mso-left-percent:-10001;mso-top-percent:-10001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HzJZ00gAAAAMBAAAPAAAAAAAAAAEAIAAAACIAAABkcnMvZG93bnJldi54bWxQ&#10;SwECFAAUAAAACACHTuJAW5TRUP0BAAASBAAADgAAAAAAAAABACAAAAAhAQAAZHJzL2Uyb0RvYy54&#10;bWxQSwUGAAAAAAYABgBZAQAAkAUAAAAA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523887">
        <w:trPr>
          <w:trHeight w:val="4059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</w:tcPr>
          <w:p w:rsidR="00523887" w:rsidRDefault="00523887">
            <w:pPr>
              <w:pStyle w:val="Header"/>
              <w:spacing w:after="36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523887" w:rsidRDefault="00523887">
            <w:pPr>
              <w:pStyle w:val="Header"/>
              <w:shd w:val="clear" w:color="auto" w:fill="1F497D" w:themeFill="text2"/>
              <w:spacing w:after="360"/>
              <w:jc w:val="center"/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</w:p>
          <w:p w:rsidR="00523887" w:rsidRDefault="00523887">
            <w:pPr>
              <w:pStyle w:val="Header"/>
              <w:shd w:val="clear" w:color="auto" w:fill="1F497D" w:themeFill="text2"/>
              <w:spacing w:after="360"/>
              <w:jc w:val="center"/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</w:p>
          <w:p w:rsidR="00523887" w:rsidRDefault="00523887">
            <w:pPr>
              <w:pStyle w:val="Header"/>
              <w:shd w:val="clear" w:color="auto" w:fill="1F497D" w:themeFill="text2"/>
              <w:spacing w:after="360"/>
              <w:jc w:val="center"/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</w:p>
          <w:p w:rsidR="00F72B42" w:rsidRPr="00F72B42" w:rsidRDefault="00F72B42" w:rsidP="00F72B42">
            <w:pPr>
              <w:pStyle w:val="Header"/>
              <w:shd w:val="clear" w:color="auto" w:fill="1F497D" w:themeFill="text2"/>
              <w:spacing w:after="360"/>
              <w:jc w:val="center"/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F72B42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Rezultatul</w:t>
            </w:r>
            <w:proofErr w:type="spellEnd"/>
            <w:r w:rsidRPr="00F72B42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F72B42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nr</w:t>
            </w:r>
            <w:proofErr w:type="spellEnd"/>
            <w:r w:rsidRPr="00F72B42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. 2</w:t>
            </w:r>
          </w:p>
          <w:p w:rsidR="00523887" w:rsidRPr="00F72B42" w:rsidRDefault="00F72B42" w:rsidP="00F72B42">
            <w:pPr>
              <w:spacing w:after="0" w:line="240" w:lineRule="auto"/>
            </w:pPr>
            <w:proofErr w:type="spellStart"/>
            <w:r w:rsidRPr="00F72B42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Dezvoltarea</w:t>
            </w:r>
            <w:proofErr w:type="spellEnd"/>
            <w:r w:rsidRPr="00F72B42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1E04AB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M</w:t>
            </w:r>
            <w:r w:rsidRPr="00F72B42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odulelor</w:t>
            </w:r>
            <w:proofErr w:type="spellEnd"/>
            <w:r w:rsidRPr="00F72B42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de </w:t>
            </w:r>
            <w:proofErr w:type="spellStart"/>
            <w:r w:rsidRPr="00F72B42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nursing</w:t>
            </w:r>
            <w:proofErr w:type="spellEnd"/>
            <w:r w:rsidRPr="00F72B42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F72B42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robotic</w:t>
            </w:r>
            <w:proofErr w:type="spellEnd"/>
            <w:r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72B42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transcultural</w:t>
            </w:r>
            <w:r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 w:rsidR="00523887" w:rsidRPr="00F72B42" w:rsidRDefault="00523887">
            <w:pPr>
              <w:spacing w:after="0" w:line="240" w:lineRule="auto"/>
            </w:pPr>
          </w:p>
          <w:p w:rsidR="00523887" w:rsidRPr="00F72B42" w:rsidRDefault="00523887">
            <w:pPr>
              <w:spacing w:after="0" w:line="240" w:lineRule="auto"/>
            </w:pPr>
          </w:p>
          <w:p w:rsidR="00523887" w:rsidRPr="00F72B42" w:rsidRDefault="00523887">
            <w:pPr>
              <w:spacing w:after="0" w:line="240" w:lineRule="auto"/>
            </w:pPr>
          </w:p>
          <w:p w:rsidR="00523887" w:rsidRPr="00F72B42" w:rsidRDefault="00523887">
            <w:pPr>
              <w:spacing w:after="0" w:line="240" w:lineRule="auto"/>
            </w:pPr>
          </w:p>
          <w:p w:rsidR="00523887" w:rsidRPr="00F72B42" w:rsidRDefault="00523887">
            <w:pPr>
              <w:spacing w:after="0" w:line="240" w:lineRule="auto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3887" w:rsidRPr="00F72B42" w:rsidRDefault="00523887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393939"/>
                <w:sz w:val="24"/>
                <w:szCs w:val="24"/>
              </w:rPr>
            </w:pPr>
          </w:p>
        </w:tc>
        <w:tc>
          <w:tcPr>
            <w:tcW w:w="9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523887" w:rsidRDefault="00F72B42">
            <w:pPr>
              <w:spacing w:after="0" w:line="240" w:lineRule="auto"/>
            </w:pPr>
            <w:proofErr w:type="spellStart"/>
            <w:r w:rsidRPr="00F72B42">
              <w:rPr>
                <w:lang w:val="en-GB"/>
              </w:rPr>
              <w:t>Rezultatul</w:t>
            </w:r>
            <w:proofErr w:type="spellEnd"/>
            <w:r w:rsidRPr="00F72B42">
              <w:rPr>
                <w:lang w:val="en-GB"/>
              </w:rPr>
              <w:t xml:space="preserve"> nr</w:t>
            </w:r>
            <w:r>
              <w:rPr>
                <w:lang w:val="en-GB"/>
              </w:rPr>
              <w:t xml:space="preserve">. </w:t>
            </w:r>
            <w:r w:rsidRPr="00F72B42">
              <w:rPr>
                <w:lang w:val="en-GB"/>
              </w:rPr>
              <w:t xml:space="preserve">2 </w:t>
            </w:r>
            <w:proofErr w:type="spellStart"/>
            <w:r w:rsidRPr="00F72B42">
              <w:rPr>
                <w:lang w:val="en-GB"/>
              </w:rPr>
              <w:t>vizează</w:t>
            </w:r>
            <w:proofErr w:type="spellEnd"/>
            <w:r w:rsidRPr="00F72B42">
              <w:rPr>
                <w:lang w:val="en-GB"/>
              </w:rPr>
              <w:t xml:space="preserve"> </w:t>
            </w:r>
            <w:proofErr w:type="spellStart"/>
            <w:r w:rsidRPr="00F72B42">
              <w:rPr>
                <w:lang w:val="en-GB"/>
              </w:rPr>
              <w:t>dezvoltarea</w:t>
            </w:r>
            <w:proofErr w:type="spellEnd"/>
            <w:r w:rsidRPr="00F72B42">
              <w:rPr>
                <w:lang w:val="en-GB"/>
              </w:rPr>
              <w:t xml:space="preserve"> </w:t>
            </w:r>
            <w:proofErr w:type="spellStart"/>
            <w:r w:rsidRPr="00F72B42">
              <w:rPr>
                <w:lang w:val="en-GB"/>
              </w:rPr>
              <w:t>modulelor</w:t>
            </w:r>
            <w:proofErr w:type="spellEnd"/>
            <w:r w:rsidRPr="00F72B42">
              <w:rPr>
                <w:lang w:val="en-GB"/>
              </w:rPr>
              <w:t xml:space="preserve"> TRN </w:t>
            </w:r>
            <w:proofErr w:type="spellStart"/>
            <w:r w:rsidRPr="00F72B42">
              <w:rPr>
                <w:lang w:val="en-GB"/>
              </w:rPr>
              <w:t>pe</w:t>
            </w:r>
            <w:proofErr w:type="spellEnd"/>
            <w:r w:rsidRPr="00F72B42">
              <w:rPr>
                <w:lang w:val="en-GB"/>
              </w:rPr>
              <w:t xml:space="preserve"> </w:t>
            </w:r>
            <w:proofErr w:type="spellStart"/>
            <w:r w:rsidRPr="00F72B42">
              <w:rPr>
                <w:lang w:val="en-GB"/>
              </w:rPr>
              <w:t>baza</w:t>
            </w:r>
            <w:proofErr w:type="spellEnd"/>
            <w:r w:rsidRPr="00F72B42">
              <w:rPr>
                <w:lang w:val="en-GB"/>
              </w:rPr>
              <w:t xml:space="preserve"> </w:t>
            </w:r>
            <w:proofErr w:type="spellStart"/>
            <w:r w:rsidRPr="00F72B42">
              <w:rPr>
                <w:lang w:val="en-GB"/>
              </w:rPr>
              <w:t>valorilor</w:t>
            </w:r>
            <w:proofErr w:type="spellEnd"/>
            <w:r w:rsidRPr="00F72B42">
              <w:rPr>
                <w:lang w:val="en-GB"/>
              </w:rPr>
              <w:t xml:space="preserve"> </w:t>
            </w:r>
            <w:proofErr w:type="spellStart"/>
            <w:r w:rsidRPr="00F72B42">
              <w:rPr>
                <w:lang w:val="en-GB"/>
              </w:rPr>
              <w:t>și</w:t>
            </w:r>
            <w:proofErr w:type="spellEnd"/>
            <w:r w:rsidRPr="00F72B42">
              <w:rPr>
                <w:lang w:val="en-GB"/>
              </w:rPr>
              <w:t xml:space="preserve"> </w:t>
            </w:r>
            <w:proofErr w:type="spellStart"/>
            <w:r w:rsidRPr="00F72B42">
              <w:rPr>
                <w:lang w:val="en-GB"/>
              </w:rPr>
              <w:t>filozofiei</w:t>
            </w:r>
            <w:proofErr w:type="spellEnd"/>
            <w:r w:rsidRPr="00F72B42">
              <w:rPr>
                <w:lang w:val="en-GB"/>
              </w:rPr>
              <w:t xml:space="preserve"> </w:t>
            </w:r>
            <w:proofErr w:type="spellStart"/>
            <w:r w:rsidRPr="00F72B42">
              <w:rPr>
                <w:lang w:val="en-GB"/>
              </w:rPr>
              <w:t>cadrului</w:t>
            </w:r>
            <w:proofErr w:type="spellEnd"/>
            <w:r w:rsidRPr="00F72B42">
              <w:rPr>
                <w:lang w:val="en-GB"/>
              </w:rPr>
              <w:t xml:space="preserve"> curricular PTT/IENE. </w:t>
            </w:r>
            <w:proofErr w:type="spellStart"/>
            <w:r w:rsidRPr="00F72B42">
              <w:t>Vor</w:t>
            </w:r>
            <w:proofErr w:type="spellEnd"/>
            <w:r w:rsidRPr="00F72B42">
              <w:t xml:space="preserve"> exista 4 module TRN </w:t>
            </w:r>
            <w:proofErr w:type="spellStart"/>
            <w:r w:rsidRPr="00F72B42">
              <w:t>bazate</w:t>
            </w:r>
            <w:proofErr w:type="spellEnd"/>
            <w:r w:rsidRPr="00F72B42">
              <w:t xml:space="preserve"> pe </w:t>
            </w:r>
            <w:proofErr w:type="spellStart"/>
            <w:r w:rsidRPr="00F72B42">
              <w:t>principalele</w:t>
            </w:r>
            <w:proofErr w:type="spellEnd"/>
            <w:r w:rsidRPr="00F72B42">
              <w:t xml:space="preserve"> </w:t>
            </w:r>
            <w:proofErr w:type="spellStart"/>
            <w:r w:rsidRPr="00F72B42">
              <w:t>constructe</w:t>
            </w:r>
            <w:proofErr w:type="spellEnd"/>
            <w:r w:rsidRPr="00F72B42">
              <w:t xml:space="preserve"> ale </w:t>
            </w:r>
            <w:proofErr w:type="spellStart"/>
            <w:r w:rsidRPr="00F72B42">
              <w:t>modelului</w:t>
            </w:r>
            <w:proofErr w:type="spellEnd"/>
            <w:r w:rsidRPr="00F72B42">
              <w:t xml:space="preserve">. </w:t>
            </w:r>
            <w:proofErr w:type="spellStart"/>
            <w:r w:rsidRPr="00F72B42">
              <w:t>Fiecare</w:t>
            </w:r>
            <w:proofErr w:type="spellEnd"/>
            <w:r w:rsidRPr="00F72B42">
              <w:t xml:space="preserve"> </w:t>
            </w:r>
            <w:proofErr w:type="spellStart"/>
            <w:r w:rsidRPr="00F72B42">
              <w:t>modul</w:t>
            </w:r>
            <w:proofErr w:type="spellEnd"/>
            <w:r w:rsidRPr="00F72B42">
              <w:t xml:space="preserve"> va </w:t>
            </w:r>
            <w:proofErr w:type="spellStart"/>
            <w:r w:rsidRPr="00F72B42">
              <w:t>avea</w:t>
            </w:r>
            <w:proofErr w:type="spellEnd"/>
            <w:r w:rsidRPr="00F72B42">
              <w:t xml:space="preserve"> </w:t>
            </w:r>
            <w:proofErr w:type="spellStart"/>
            <w:r w:rsidRPr="00F72B42">
              <w:t>scopuri</w:t>
            </w:r>
            <w:proofErr w:type="spellEnd"/>
            <w:r w:rsidRPr="00F72B42">
              <w:t xml:space="preserve"> </w:t>
            </w:r>
            <w:proofErr w:type="spellStart"/>
            <w:r w:rsidRPr="00F72B42">
              <w:t>și</w:t>
            </w:r>
            <w:proofErr w:type="spellEnd"/>
            <w:r w:rsidRPr="00F72B42">
              <w:t xml:space="preserve"> </w:t>
            </w:r>
            <w:proofErr w:type="spellStart"/>
            <w:r w:rsidRPr="00F72B42">
              <w:t>obiective</w:t>
            </w:r>
            <w:proofErr w:type="spellEnd"/>
            <w:r w:rsidRPr="00F72B42">
              <w:t xml:space="preserve"> de </w:t>
            </w:r>
            <w:proofErr w:type="spellStart"/>
            <w:r w:rsidRPr="00F72B42">
              <w:t>învățare</w:t>
            </w:r>
            <w:proofErr w:type="spellEnd"/>
            <w:r w:rsidRPr="00F72B42">
              <w:t xml:space="preserve"> </w:t>
            </w:r>
            <w:proofErr w:type="spellStart"/>
            <w:r w:rsidRPr="00F72B42">
              <w:t>pentru</w:t>
            </w:r>
            <w:proofErr w:type="spellEnd"/>
            <w:r w:rsidRPr="00F72B42">
              <w:t xml:space="preserve"> a </w:t>
            </w:r>
            <w:proofErr w:type="spellStart"/>
            <w:r w:rsidRPr="00F72B42">
              <w:t>asigura</w:t>
            </w:r>
            <w:proofErr w:type="spellEnd"/>
            <w:r w:rsidRPr="00F72B42">
              <w:t xml:space="preserve"> </w:t>
            </w:r>
            <w:proofErr w:type="spellStart"/>
            <w:r w:rsidRPr="00F72B42">
              <w:t>realizarea</w:t>
            </w:r>
            <w:proofErr w:type="spellEnd"/>
            <w:r w:rsidRPr="00F72B42">
              <w:t xml:space="preserve"> </w:t>
            </w:r>
            <w:proofErr w:type="spellStart"/>
            <w:r w:rsidRPr="00F72B42">
              <w:t>tuturor</w:t>
            </w:r>
            <w:proofErr w:type="spellEnd"/>
            <w:r w:rsidRPr="00F72B42">
              <w:t xml:space="preserve"> </w:t>
            </w:r>
            <w:proofErr w:type="spellStart"/>
            <w:r w:rsidRPr="00F72B42">
              <w:t>subiectelor</w:t>
            </w:r>
            <w:proofErr w:type="spellEnd"/>
            <w:r w:rsidRPr="00F72B42">
              <w:t xml:space="preserve"> </w:t>
            </w:r>
            <w:proofErr w:type="spellStart"/>
            <w:r w:rsidRPr="00F72B42">
              <w:t>incluse</w:t>
            </w:r>
            <w:proofErr w:type="spellEnd"/>
            <w:r w:rsidRPr="00F72B42">
              <w:t xml:space="preserve"> </w:t>
            </w:r>
            <w:proofErr w:type="spellStart"/>
            <w:r w:rsidRPr="00F72B42">
              <w:t>în</w:t>
            </w:r>
            <w:proofErr w:type="spellEnd"/>
            <w:r w:rsidRPr="00F72B42">
              <w:t xml:space="preserve"> </w:t>
            </w:r>
            <w:proofErr w:type="spellStart"/>
            <w:r w:rsidRPr="00F72B42">
              <w:t>hărțile</w:t>
            </w:r>
            <w:proofErr w:type="spellEnd"/>
            <w:r w:rsidRPr="00F72B42">
              <w:t xml:space="preserve"> </w:t>
            </w:r>
            <w:proofErr w:type="spellStart"/>
            <w:r w:rsidRPr="00F72B42">
              <w:t>subconstructurilor</w:t>
            </w:r>
            <w:proofErr w:type="spellEnd"/>
            <w:r w:rsidRPr="00F72B42">
              <w:t xml:space="preserve">, </w:t>
            </w:r>
            <w:proofErr w:type="spellStart"/>
            <w:r w:rsidRPr="00F72B42">
              <w:t>așa</w:t>
            </w:r>
            <w:proofErr w:type="spellEnd"/>
            <w:r w:rsidRPr="00F72B42">
              <w:t xml:space="preserve"> cum se </w:t>
            </w:r>
            <w:proofErr w:type="spellStart"/>
            <w:r w:rsidRPr="00F72B42">
              <w:t>arată</w:t>
            </w:r>
            <w:proofErr w:type="spellEnd"/>
            <w:r w:rsidRPr="00F72B42">
              <w:t xml:space="preserve"> </w:t>
            </w:r>
            <w:proofErr w:type="spellStart"/>
            <w:r w:rsidRPr="00F72B42">
              <w:t>în</w:t>
            </w:r>
            <w:proofErr w:type="spellEnd"/>
            <w:r w:rsidRPr="00F72B42">
              <w:t xml:space="preserve"> </w:t>
            </w:r>
            <w:proofErr w:type="spellStart"/>
            <w:r w:rsidRPr="00F72B42">
              <w:t>diagramă</w:t>
            </w:r>
            <w:proofErr w:type="spellEnd"/>
            <w:r w:rsidRPr="00F72B42">
              <w:t>.</w:t>
            </w:r>
          </w:p>
          <w:p w:rsidR="00F72B42" w:rsidRPr="00F72B42" w:rsidRDefault="00F72B42">
            <w:pPr>
              <w:spacing w:after="0" w:line="240" w:lineRule="auto"/>
            </w:pPr>
          </w:p>
          <w:p w:rsidR="00523887" w:rsidRDefault="00B8780E">
            <w:pPr>
              <w:spacing w:after="0" w:line="240" w:lineRule="auto"/>
              <w:rPr>
                <w:lang w:val="en-GB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5591175" cy="4552950"/>
                  <wp:effectExtent l="19050" t="0" r="9525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175" cy="455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887" w:rsidRDefault="00523887">
            <w:pPr>
              <w:pStyle w:val="NoSpacing"/>
              <w:spacing w:line="360" w:lineRule="auto"/>
              <w:rPr>
                <w:rFonts w:cstheme="minorHAnsi"/>
                <w:b/>
                <w:sz w:val="24"/>
                <w:szCs w:val="24"/>
                <w:highlight w:val="yellow"/>
                <w:lang w:val="en-GB" w:bidi="he-IL"/>
              </w:rPr>
            </w:pPr>
          </w:p>
        </w:tc>
      </w:tr>
      <w:tr w:rsidR="00523887">
        <w:trPr>
          <w:trHeight w:val="222"/>
        </w:trPr>
        <w:tc>
          <w:tcPr>
            <w:tcW w:w="1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3887" w:rsidRDefault="00523887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23887" w:rsidRPr="00F72B42">
        <w:trPr>
          <w:trHeight w:val="284"/>
        </w:trPr>
        <w:tc>
          <w:tcPr>
            <w:tcW w:w="1809" w:type="dxa"/>
            <w:tcBorders>
              <w:top w:val="nil"/>
            </w:tcBorders>
            <w:shd w:val="clear" w:color="auto" w:fill="1F497D" w:themeFill="text2"/>
          </w:tcPr>
          <w:p w:rsidR="00523887" w:rsidRDefault="00B8780E">
            <w:pPr>
              <w:shd w:val="clear" w:color="auto" w:fill="1F497D" w:themeFill="text2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br w:type="page"/>
            </w:r>
            <w:r>
              <w:rPr>
                <w:rFonts w:cstheme="minorHAnsi"/>
                <w:sz w:val="24"/>
                <w:szCs w:val="24"/>
                <w:lang w:val="en-GB"/>
              </w:rPr>
              <w:br w:type="page"/>
            </w:r>
          </w:p>
          <w:p w:rsidR="00523887" w:rsidRDefault="00523887">
            <w:pPr>
              <w:spacing w:after="0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/>
              </w:rPr>
            </w:pPr>
          </w:p>
          <w:p w:rsidR="00523887" w:rsidRPr="00F72B42" w:rsidRDefault="00F72B42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F72B4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Rezultatul</w:t>
            </w:r>
            <w:proofErr w:type="spellEnd"/>
            <w:r w:rsidRPr="00F72B4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F72B4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nr</w:t>
            </w:r>
            <w:proofErr w:type="spellEnd"/>
            <w:r w:rsidRPr="00F72B4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. 3 </w:t>
            </w:r>
          </w:p>
          <w:p w:rsidR="00523887" w:rsidRPr="00F72B42" w:rsidRDefault="00523887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  <w:p w:rsidR="00523887" w:rsidRPr="00F72B42" w:rsidRDefault="00F72B42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proofErr w:type="spellStart"/>
            <w:r w:rsidRPr="00F72B4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Dezvoltarea</w:t>
            </w:r>
            <w:proofErr w:type="spellEnd"/>
            <w:r w:rsidRPr="00F72B4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F72B4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unitatilor</w:t>
            </w:r>
            <w:proofErr w:type="spellEnd"/>
            <w:r w:rsidRPr="00F72B4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d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invatare</w:t>
            </w:r>
            <w:proofErr w:type="spellEnd"/>
          </w:p>
        </w:tc>
        <w:tc>
          <w:tcPr>
            <w:tcW w:w="236" w:type="dxa"/>
            <w:tcBorders>
              <w:top w:val="nil"/>
            </w:tcBorders>
          </w:tcPr>
          <w:p w:rsidR="00523887" w:rsidRPr="00F72B42" w:rsidRDefault="005238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31" w:type="dxa"/>
            <w:gridSpan w:val="2"/>
            <w:tcBorders>
              <w:top w:val="nil"/>
            </w:tcBorders>
            <w:shd w:val="clear" w:color="auto" w:fill="FDE9D9" w:themeFill="accent6" w:themeFillTint="33"/>
          </w:tcPr>
          <w:p w:rsidR="00523887" w:rsidRPr="00F72B42" w:rsidRDefault="005238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F72B42" w:rsidRDefault="00F72B42" w:rsidP="00F72B42">
            <w:pPr>
              <w:shd w:val="clear" w:color="auto" w:fill="FDE9D9" w:themeFill="accent6" w:themeFillTint="33"/>
              <w:spacing w:after="0" w:line="240" w:lineRule="auto"/>
              <w:rPr>
                <w:rFonts w:cstheme="minorHAnsi"/>
              </w:rPr>
            </w:pPr>
            <w:r w:rsidRPr="00F72B42">
              <w:rPr>
                <w:rFonts w:cstheme="minorHAnsi"/>
              </w:rPr>
              <w:t xml:space="preserve">Au </w:t>
            </w:r>
            <w:proofErr w:type="spellStart"/>
            <w:r w:rsidRPr="00F72B42">
              <w:rPr>
                <w:rFonts w:cstheme="minorHAnsi"/>
              </w:rPr>
              <w:t>fost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create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șaisprezece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unități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(instrumente),</w:t>
            </w:r>
            <w:r w:rsidRPr="00F72B42">
              <w:rPr>
                <w:rFonts w:cstheme="minorHAnsi"/>
              </w:rPr>
              <w:t xml:space="preserve">de </w:t>
            </w:r>
            <w:proofErr w:type="spellStart"/>
            <w:r w:rsidRPr="00F72B42">
              <w:rPr>
                <w:rFonts w:cstheme="minorHAnsi"/>
              </w:rPr>
              <w:t>învățare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pentru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fiecare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dintre</w:t>
            </w:r>
            <w:proofErr w:type="spellEnd"/>
            <w:r w:rsidRPr="00F72B42">
              <w:rPr>
                <w:rFonts w:cstheme="minorHAnsi"/>
              </w:rPr>
              <w:t xml:space="preserve"> cele </w:t>
            </w:r>
            <w:proofErr w:type="spellStart"/>
            <w:r w:rsidRPr="00F72B42">
              <w:rPr>
                <w:rFonts w:cstheme="minorHAnsi"/>
              </w:rPr>
              <w:t>patru</w:t>
            </w:r>
            <w:proofErr w:type="spellEnd"/>
            <w:r w:rsidRPr="00F72B42">
              <w:rPr>
                <w:rFonts w:cstheme="minorHAnsi"/>
              </w:rPr>
              <w:t xml:space="preserve"> sub-</w:t>
            </w:r>
            <w:proofErr w:type="spellStart"/>
            <w:r w:rsidRPr="00F72B42">
              <w:rPr>
                <w:rFonts w:cstheme="minorHAnsi"/>
              </w:rPr>
              <w:t>construcții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cheie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din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fiecare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dintre</w:t>
            </w:r>
            <w:proofErr w:type="spellEnd"/>
            <w:r w:rsidRPr="00F72B42">
              <w:rPr>
                <w:rFonts w:cstheme="minorHAnsi"/>
              </w:rPr>
              <w:t xml:space="preserve"> cele </w:t>
            </w:r>
            <w:proofErr w:type="spellStart"/>
            <w:r w:rsidRPr="00F72B42">
              <w:rPr>
                <w:rFonts w:cstheme="minorHAnsi"/>
              </w:rPr>
              <w:t>patru</w:t>
            </w:r>
            <w:proofErr w:type="spellEnd"/>
            <w:r w:rsidRPr="00F72B42">
              <w:rPr>
                <w:rFonts w:cstheme="minorHAnsi"/>
              </w:rPr>
              <w:t xml:space="preserve"> module, </w:t>
            </w:r>
            <w:proofErr w:type="spellStart"/>
            <w:r w:rsidRPr="00F72B42">
              <w:rPr>
                <w:rFonts w:cstheme="minorHAnsi"/>
              </w:rPr>
              <w:t>folosind</w:t>
            </w:r>
            <w:proofErr w:type="spellEnd"/>
            <w:r w:rsidRPr="00F72B42">
              <w:rPr>
                <w:rFonts w:cstheme="minorHAnsi"/>
              </w:rPr>
              <w:t xml:space="preserve"> un </w:t>
            </w:r>
            <w:proofErr w:type="spellStart"/>
            <w:r w:rsidRPr="00F72B42">
              <w:rPr>
                <w:rFonts w:cstheme="minorHAnsi"/>
              </w:rPr>
              <w:t>șablon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cu</w:t>
            </w:r>
            <w:proofErr w:type="spellEnd"/>
            <w:r w:rsidRPr="00F72B42">
              <w:rPr>
                <w:rFonts w:cstheme="minorHAnsi"/>
              </w:rPr>
              <w:t xml:space="preserve"> link-</w:t>
            </w:r>
            <w:proofErr w:type="spellStart"/>
            <w:r w:rsidRPr="00F72B42">
              <w:rPr>
                <w:rFonts w:cstheme="minorHAnsi"/>
              </w:rPr>
              <w:t>uri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către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text</w:t>
            </w:r>
            <w:proofErr w:type="spellEnd"/>
            <w:r w:rsidRPr="00F72B42">
              <w:rPr>
                <w:rFonts w:cstheme="minorHAnsi"/>
              </w:rPr>
              <w:t xml:space="preserve">, glosare, </w:t>
            </w:r>
            <w:proofErr w:type="spellStart"/>
            <w:r w:rsidRPr="00F72B42">
              <w:rPr>
                <w:rFonts w:cstheme="minorHAnsi"/>
              </w:rPr>
              <w:t>articole</w:t>
            </w:r>
            <w:proofErr w:type="spellEnd"/>
            <w:r w:rsidRPr="00F72B42">
              <w:rPr>
                <w:rFonts w:cstheme="minorHAnsi"/>
              </w:rPr>
              <w:t xml:space="preserve">, </w:t>
            </w:r>
            <w:proofErr w:type="spellStart"/>
            <w:r w:rsidRPr="00F72B42">
              <w:rPr>
                <w:rFonts w:cstheme="minorHAnsi"/>
              </w:rPr>
              <w:t>fișe</w:t>
            </w:r>
            <w:proofErr w:type="spellEnd"/>
            <w:r w:rsidRPr="00F72B42">
              <w:rPr>
                <w:rFonts w:cstheme="minorHAnsi"/>
              </w:rPr>
              <w:t xml:space="preserve"> de </w:t>
            </w:r>
            <w:proofErr w:type="spellStart"/>
            <w:r w:rsidRPr="00F72B42">
              <w:rPr>
                <w:rFonts w:cstheme="minorHAnsi"/>
              </w:rPr>
              <w:t>lucru</w:t>
            </w:r>
            <w:proofErr w:type="spellEnd"/>
            <w:r w:rsidRPr="00F72B42">
              <w:rPr>
                <w:rFonts w:cstheme="minorHAnsi"/>
              </w:rPr>
              <w:t xml:space="preserve">, audio, </w:t>
            </w:r>
            <w:proofErr w:type="spellStart"/>
            <w:r w:rsidRPr="00F72B42">
              <w:rPr>
                <w:rFonts w:cstheme="minorHAnsi"/>
              </w:rPr>
              <w:t>videoclipuri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youtube</w:t>
            </w:r>
            <w:proofErr w:type="spellEnd"/>
            <w:r w:rsidRPr="00F72B42">
              <w:rPr>
                <w:rFonts w:cstheme="minorHAnsi"/>
              </w:rPr>
              <w:t xml:space="preserve">, </w:t>
            </w:r>
            <w:proofErr w:type="spellStart"/>
            <w:r w:rsidRPr="00F72B42">
              <w:rPr>
                <w:rFonts w:cstheme="minorHAnsi"/>
              </w:rPr>
              <w:t>jocuri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și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chestionare</w:t>
            </w:r>
            <w:proofErr w:type="spellEnd"/>
            <w:r w:rsidRPr="00F72B42">
              <w:rPr>
                <w:rFonts w:cstheme="minorHAnsi"/>
              </w:rPr>
              <w:t xml:space="preserve">. </w:t>
            </w:r>
          </w:p>
          <w:p w:rsidR="00523887" w:rsidRPr="00F72B42" w:rsidRDefault="00F72B42" w:rsidP="00F72B42">
            <w:pPr>
              <w:shd w:val="clear" w:color="auto" w:fill="FDE9D9" w:themeFill="accent6" w:themeFillTint="33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F72B42">
              <w:rPr>
                <w:rFonts w:cstheme="minorHAnsi"/>
              </w:rPr>
              <w:t>Șabloanele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completate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pentru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fiecare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unitate</w:t>
            </w:r>
            <w:proofErr w:type="spellEnd"/>
            <w:r w:rsidRPr="00F72B42">
              <w:rPr>
                <w:rFonts w:cstheme="minorHAnsi"/>
              </w:rPr>
              <w:t xml:space="preserve"> de </w:t>
            </w:r>
            <w:proofErr w:type="spellStart"/>
            <w:r w:rsidRPr="00F72B42">
              <w:rPr>
                <w:rFonts w:cstheme="minorHAnsi"/>
              </w:rPr>
              <w:t>învățare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vor</w:t>
            </w:r>
            <w:proofErr w:type="spellEnd"/>
            <w:r w:rsidRPr="00F72B42">
              <w:rPr>
                <w:rFonts w:cstheme="minorHAnsi"/>
              </w:rPr>
              <w:t xml:space="preserve"> fi </w:t>
            </w:r>
            <w:proofErr w:type="spellStart"/>
            <w:r w:rsidRPr="00F72B42">
              <w:rPr>
                <w:rFonts w:cstheme="minorHAnsi"/>
              </w:rPr>
              <w:t>încărcate</w:t>
            </w:r>
            <w:proofErr w:type="spellEnd"/>
            <w:r w:rsidRPr="00F72B42">
              <w:rPr>
                <w:rFonts w:cstheme="minorHAnsi"/>
              </w:rPr>
              <w:t xml:space="preserve"> pe </w:t>
            </w:r>
            <w:proofErr w:type="spellStart"/>
            <w:r w:rsidRPr="00F72B42">
              <w:rPr>
                <w:rFonts w:cstheme="minorHAnsi"/>
              </w:rPr>
              <w:t>site-ul</w:t>
            </w:r>
            <w:proofErr w:type="spellEnd"/>
            <w:r w:rsidRPr="00F72B42">
              <w:rPr>
                <w:rFonts w:cstheme="minorHAnsi"/>
              </w:rPr>
              <w:t xml:space="preserve"> web al </w:t>
            </w:r>
            <w:proofErr w:type="spellStart"/>
            <w:r w:rsidRPr="00F72B42">
              <w:rPr>
                <w:rFonts w:cstheme="minorHAnsi"/>
              </w:rPr>
              <w:t>proiectului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pentru</w:t>
            </w:r>
            <w:proofErr w:type="spellEnd"/>
            <w:r w:rsidRPr="00F72B42">
              <w:rPr>
                <w:rFonts w:cstheme="minorHAnsi"/>
              </w:rPr>
              <w:t xml:space="preserve"> a fi </w:t>
            </w:r>
            <w:proofErr w:type="spellStart"/>
            <w:r w:rsidRPr="00F72B42">
              <w:rPr>
                <w:rFonts w:cstheme="minorHAnsi"/>
              </w:rPr>
              <w:t>descărcate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gratuit</w:t>
            </w:r>
            <w:proofErr w:type="spellEnd"/>
            <w:r w:rsidRPr="00F72B42">
              <w:rPr>
                <w:rFonts w:cstheme="minorHAnsi"/>
              </w:rPr>
              <w:t xml:space="preserve"> de </w:t>
            </w:r>
            <w:proofErr w:type="spellStart"/>
            <w:r w:rsidRPr="00F72B42">
              <w:rPr>
                <w:rFonts w:cstheme="minorHAnsi"/>
              </w:rPr>
              <w:t>către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părțile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interesate</w:t>
            </w:r>
            <w:proofErr w:type="spellEnd"/>
            <w:r w:rsidRPr="00F72B42">
              <w:rPr>
                <w:rFonts w:cstheme="minorHAnsi"/>
              </w:rPr>
              <w:t xml:space="preserve">. </w:t>
            </w:r>
            <w:proofErr w:type="spellStart"/>
            <w:r w:rsidRPr="00F72B42">
              <w:rPr>
                <w:rFonts w:cstheme="minorHAnsi"/>
              </w:rPr>
              <w:t>Toate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unitățile</w:t>
            </w:r>
            <w:proofErr w:type="spellEnd"/>
            <w:r w:rsidRPr="00F72B42">
              <w:rPr>
                <w:rFonts w:cstheme="minorHAnsi"/>
              </w:rPr>
              <w:t xml:space="preserve"> de </w:t>
            </w:r>
            <w:proofErr w:type="spellStart"/>
            <w:r w:rsidRPr="00F72B42">
              <w:rPr>
                <w:rFonts w:cstheme="minorHAnsi"/>
              </w:rPr>
              <w:t>învățare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vor</w:t>
            </w:r>
            <w:proofErr w:type="spellEnd"/>
            <w:r w:rsidRPr="00F72B42">
              <w:rPr>
                <w:rFonts w:cstheme="minorHAnsi"/>
              </w:rPr>
              <w:t xml:space="preserve"> fi </w:t>
            </w:r>
            <w:proofErr w:type="spellStart"/>
            <w:r w:rsidRPr="00F72B42">
              <w:rPr>
                <w:rFonts w:cstheme="minorHAnsi"/>
              </w:rPr>
              <w:t>traduse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și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în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limba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partener</w:t>
            </w:r>
            <w:r>
              <w:rPr>
                <w:rFonts w:cstheme="minorHAnsi"/>
              </w:rPr>
              <w:t>ilor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  <w:tr w:rsidR="00523887" w:rsidRPr="00F72B42">
        <w:trPr>
          <w:trHeight w:val="2365"/>
        </w:trPr>
        <w:tc>
          <w:tcPr>
            <w:tcW w:w="1809" w:type="dxa"/>
            <w:shd w:val="clear" w:color="auto" w:fill="1F497D" w:themeFill="text2"/>
          </w:tcPr>
          <w:p w:rsidR="00523887" w:rsidRPr="00F72B42" w:rsidRDefault="00523887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  <w:p w:rsidR="00523887" w:rsidRPr="00F72B42" w:rsidRDefault="00F72B42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F72B4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Cela de-a </w:t>
            </w:r>
            <w:proofErr w:type="spellStart"/>
            <w:r w:rsidRPr="00F72B4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treia</w:t>
            </w:r>
            <w:proofErr w:type="spellEnd"/>
            <w:r w:rsidRPr="00F72B4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F72B4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intalnire</w:t>
            </w:r>
            <w:proofErr w:type="spellEnd"/>
            <w:r w:rsidRPr="00F72B4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a </w:t>
            </w:r>
            <w:proofErr w:type="spellStart"/>
            <w:r w:rsidRPr="00F72B4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partenerilor</w:t>
            </w:r>
            <w:proofErr w:type="spellEnd"/>
            <w:r w:rsidRPr="00F72B4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B8780E" w:rsidRPr="00F72B42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(online)</w:t>
            </w:r>
          </w:p>
        </w:tc>
        <w:tc>
          <w:tcPr>
            <w:tcW w:w="236" w:type="dxa"/>
          </w:tcPr>
          <w:p w:rsidR="00523887" w:rsidRPr="00F72B42" w:rsidRDefault="005238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31" w:type="dxa"/>
            <w:gridSpan w:val="2"/>
            <w:shd w:val="clear" w:color="auto" w:fill="FDE9D9" w:themeFill="accent6" w:themeFillTint="33"/>
          </w:tcPr>
          <w:p w:rsidR="00F72B42" w:rsidRPr="00F72B42" w:rsidRDefault="00F72B42" w:rsidP="00F72B42">
            <w:pPr>
              <w:spacing w:after="0" w:line="240" w:lineRule="auto"/>
              <w:rPr>
                <w:rFonts w:cstheme="minorHAnsi"/>
              </w:rPr>
            </w:pPr>
            <w:r w:rsidRPr="00F72B42">
              <w:rPr>
                <w:rFonts w:cstheme="minorHAnsi"/>
              </w:rPr>
              <w:t xml:space="preserve">Tema </w:t>
            </w:r>
            <w:proofErr w:type="spellStart"/>
            <w:r w:rsidRPr="00F72B42">
              <w:rPr>
                <w:rFonts w:cstheme="minorHAnsi"/>
              </w:rPr>
              <w:t>principală</w:t>
            </w:r>
            <w:proofErr w:type="spellEnd"/>
            <w:r w:rsidRPr="00F72B42">
              <w:rPr>
                <w:rFonts w:cstheme="minorHAnsi"/>
              </w:rPr>
              <w:t xml:space="preserve"> a </w:t>
            </w:r>
            <w:proofErr w:type="spellStart"/>
            <w:r w:rsidRPr="00F72B42">
              <w:rPr>
                <w:rFonts w:cstheme="minorHAnsi"/>
              </w:rPr>
              <w:t>întâlnirii</w:t>
            </w:r>
            <w:proofErr w:type="spellEnd"/>
            <w:r w:rsidRPr="00F72B42">
              <w:rPr>
                <w:rFonts w:cstheme="minorHAnsi"/>
              </w:rPr>
              <w:t xml:space="preserve"> a </w:t>
            </w:r>
            <w:proofErr w:type="spellStart"/>
            <w:r w:rsidRPr="00F72B42">
              <w:rPr>
                <w:rFonts w:cstheme="minorHAnsi"/>
              </w:rPr>
              <w:t>fost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în</w:t>
            </w:r>
            <w:proofErr w:type="spellEnd"/>
            <w:r w:rsidRPr="00F72B42">
              <w:rPr>
                <w:rFonts w:cstheme="minorHAnsi"/>
              </w:rPr>
              <w:t xml:space="preserve"> principal </w:t>
            </w:r>
            <w:proofErr w:type="spellStart"/>
            <w:r w:rsidRPr="00F72B42">
              <w:rPr>
                <w:rFonts w:cstheme="minorHAnsi"/>
              </w:rPr>
              <w:t>pregătirea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unităților</w:t>
            </w:r>
            <w:proofErr w:type="spellEnd"/>
            <w:r w:rsidRPr="00F72B42">
              <w:rPr>
                <w:rFonts w:cstheme="minorHAnsi"/>
              </w:rPr>
              <w:t xml:space="preserve"> de </w:t>
            </w:r>
            <w:proofErr w:type="spellStart"/>
            <w:r w:rsidRPr="00F72B42">
              <w:rPr>
                <w:rFonts w:cstheme="minorHAnsi"/>
              </w:rPr>
              <w:t>învățare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și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alocarea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sarcinilor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către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parteneri</w:t>
            </w:r>
            <w:proofErr w:type="spellEnd"/>
            <w:r w:rsidRPr="00F72B42">
              <w:rPr>
                <w:rFonts w:cstheme="minorHAnsi"/>
              </w:rPr>
              <w:t xml:space="preserve">. </w:t>
            </w:r>
            <w:proofErr w:type="spellStart"/>
            <w:r w:rsidRPr="00F72B42">
              <w:rPr>
                <w:rFonts w:cstheme="minorHAnsi"/>
              </w:rPr>
              <w:t>În</w:t>
            </w:r>
            <w:proofErr w:type="spellEnd"/>
            <w:r w:rsidRPr="00F72B42">
              <w:rPr>
                <w:rFonts w:cstheme="minorHAnsi"/>
              </w:rPr>
              <w:t xml:space="preserve"> plus, </w:t>
            </w:r>
            <w:proofErr w:type="spellStart"/>
            <w:r w:rsidRPr="00F72B42">
              <w:rPr>
                <w:rFonts w:cstheme="minorHAnsi"/>
              </w:rPr>
              <w:t>coordonatorul</w:t>
            </w:r>
            <w:proofErr w:type="spellEnd"/>
            <w:r w:rsidRPr="00F72B42">
              <w:rPr>
                <w:rFonts w:cstheme="minorHAnsi"/>
              </w:rPr>
              <w:t xml:space="preserve"> a </w:t>
            </w:r>
            <w:proofErr w:type="spellStart"/>
            <w:r w:rsidRPr="00F72B42">
              <w:rPr>
                <w:rFonts w:cstheme="minorHAnsi"/>
              </w:rPr>
              <w:t>informat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partenerii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pentru</w:t>
            </w:r>
            <w:proofErr w:type="spellEnd"/>
            <w:r w:rsidRPr="00F72B42">
              <w:rPr>
                <w:rFonts w:cstheme="minorHAnsi"/>
              </w:rPr>
              <w:t xml:space="preserve"> cele </w:t>
            </w:r>
            <w:proofErr w:type="spellStart"/>
            <w:r w:rsidRPr="00F72B42">
              <w:rPr>
                <w:rFonts w:cstheme="minorHAnsi"/>
              </w:rPr>
              <w:t>trei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platforme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diferite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luate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în</w:t>
            </w:r>
            <w:proofErr w:type="spellEnd"/>
            <w:r w:rsidRPr="00F72B42">
              <w:rPr>
                <w:rFonts w:cstheme="minorHAnsi"/>
              </w:rPr>
              <w:t xml:space="preserve"> considerare </w:t>
            </w:r>
            <w:proofErr w:type="spellStart"/>
            <w:r w:rsidRPr="00F72B42">
              <w:rPr>
                <w:rFonts w:cstheme="minorHAnsi"/>
              </w:rPr>
              <w:t>pentru</w:t>
            </w:r>
            <w:proofErr w:type="spellEnd"/>
            <w:r w:rsidRPr="00F72B42">
              <w:rPr>
                <w:rFonts w:cstheme="minorHAnsi"/>
              </w:rPr>
              <w:t xml:space="preserve"> MOOC. A </w:t>
            </w:r>
            <w:proofErr w:type="spellStart"/>
            <w:r w:rsidRPr="00F72B42">
              <w:rPr>
                <w:rFonts w:cstheme="minorHAnsi"/>
              </w:rPr>
              <w:t>fost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prezentat</w:t>
            </w:r>
            <w:proofErr w:type="spellEnd"/>
            <w:r w:rsidRPr="00F72B42">
              <w:rPr>
                <w:rFonts w:cstheme="minorHAnsi"/>
              </w:rPr>
              <w:t xml:space="preserve"> logo-</w:t>
            </w:r>
            <w:proofErr w:type="spellStart"/>
            <w:r w:rsidRPr="00F72B42">
              <w:rPr>
                <w:rFonts w:cstheme="minorHAnsi"/>
              </w:rPr>
              <w:t>ul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propus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pentru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proiect</w:t>
            </w:r>
            <w:proofErr w:type="spellEnd"/>
            <w:r w:rsidRPr="00F72B42">
              <w:rPr>
                <w:rFonts w:cstheme="minorHAnsi"/>
              </w:rPr>
              <w:t xml:space="preserve">, </w:t>
            </w:r>
            <w:proofErr w:type="spellStart"/>
            <w:r w:rsidRPr="00F72B42">
              <w:rPr>
                <w:rFonts w:cstheme="minorHAnsi"/>
              </w:rPr>
              <w:t>iar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participanții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și-au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făcut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comentariile</w:t>
            </w:r>
            <w:proofErr w:type="spellEnd"/>
            <w:r w:rsidRPr="00F72B42">
              <w:rPr>
                <w:rFonts w:cstheme="minorHAnsi"/>
              </w:rPr>
              <w:t>.</w:t>
            </w:r>
          </w:p>
          <w:p w:rsidR="00F72B42" w:rsidRPr="00F72B42" w:rsidRDefault="00F72B42" w:rsidP="00F72B42">
            <w:pPr>
              <w:spacing w:after="0" w:line="240" w:lineRule="auto"/>
              <w:rPr>
                <w:rFonts w:cstheme="minorHAnsi"/>
              </w:rPr>
            </w:pPr>
          </w:p>
          <w:p w:rsidR="00523887" w:rsidRPr="00F72B42" w:rsidRDefault="00523887">
            <w:pPr>
              <w:spacing w:after="0" w:line="240" w:lineRule="auto"/>
              <w:rPr>
                <w:rFonts w:cstheme="minorHAnsi"/>
              </w:rPr>
            </w:pPr>
          </w:p>
          <w:p w:rsidR="00523887" w:rsidRPr="00F72B42" w:rsidRDefault="00523887">
            <w:pPr>
              <w:spacing w:after="0" w:line="240" w:lineRule="auto"/>
              <w:rPr>
                <w:rFonts w:cstheme="minorHAnsi"/>
              </w:rPr>
            </w:pPr>
          </w:p>
          <w:p w:rsidR="00523887" w:rsidRPr="00F72B42" w:rsidRDefault="0052388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3887">
        <w:tc>
          <w:tcPr>
            <w:tcW w:w="1809" w:type="dxa"/>
            <w:shd w:val="clear" w:color="auto" w:fill="1F497D" w:themeFill="text2"/>
          </w:tcPr>
          <w:p w:rsidR="00523887" w:rsidRPr="00F72B42" w:rsidRDefault="0052388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523887" w:rsidRPr="00F72B42" w:rsidRDefault="00F72B42">
            <w:pPr>
              <w:shd w:val="clear" w:color="auto" w:fill="1F497D" w:themeFill="text2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lastRenderedPageBreak/>
              <w:t>Cead</w:t>
            </w:r>
            <w:r w:rsidRPr="00F72B42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>e</w:t>
            </w:r>
            <w:proofErr w:type="spellEnd"/>
            <w:r w:rsidRPr="00F72B42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 xml:space="preserve">-a </w:t>
            </w:r>
            <w:proofErr w:type="spellStart"/>
            <w:r w:rsidRPr="00F72B42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>patra</w:t>
            </w:r>
            <w:proofErr w:type="spellEnd"/>
            <w:r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>intalnire</w:t>
            </w:r>
            <w:proofErr w:type="spellEnd"/>
            <w:r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>proiect</w:t>
            </w:r>
            <w:proofErr w:type="spellEnd"/>
            <w:r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72B42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B8780E" w:rsidRPr="00F72B42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 xml:space="preserve">in </w:t>
            </w:r>
            <w:proofErr w:type="spellStart"/>
            <w:r w:rsidR="00B8780E" w:rsidRPr="00F72B42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>ipru</w:t>
            </w:r>
            <w:proofErr w:type="spellEnd"/>
            <w:r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:rsidR="00523887" w:rsidRDefault="00B8780E">
            <w:pPr>
              <w:shd w:val="clear" w:color="auto" w:fill="1F497D" w:themeFill="text2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/>
              </w:rPr>
              <w:t>(face to face)</w:t>
            </w:r>
          </w:p>
          <w:p w:rsidR="00523887" w:rsidRDefault="0052388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</w:tcPr>
          <w:p w:rsidR="00523887" w:rsidRDefault="00523887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9131" w:type="dxa"/>
            <w:gridSpan w:val="2"/>
            <w:shd w:val="clear" w:color="auto" w:fill="FDE9D9" w:themeFill="accent6" w:themeFillTint="33"/>
          </w:tcPr>
          <w:p w:rsidR="00BF5656" w:rsidRPr="00F72B42" w:rsidRDefault="00BF5656" w:rsidP="00BF5656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F72B42">
              <w:rPr>
                <w:rFonts w:cstheme="minorHAnsi"/>
              </w:rPr>
              <w:t>Principalele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obiective</w:t>
            </w:r>
            <w:proofErr w:type="spellEnd"/>
            <w:r w:rsidRPr="00F72B42">
              <w:rPr>
                <w:rFonts w:cstheme="minorHAnsi"/>
              </w:rPr>
              <w:t xml:space="preserve"> ale </w:t>
            </w:r>
            <w:proofErr w:type="spellStart"/>
            <w:r w:rsidRPr="00F72B42">
              <w:rPr>
                <w:rFonts w:cstheme="minorHAnsi"/>
              </w:rPr>
              <w:t>întâlnirii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au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fost</w:t>
            </w:r>
            <w:proofErr w:type="spellEnd"/>
            <w:r w:rsidRPr="00F72B42">
              <w:rPr>
                <w:rFonts w:cstheme="minorHAnsi"/>
              </w:rPr>
              <w:t>:</w:t>
            </w:r>
          </w:p>
          <w:p w:rsidR="00BF5656" w:rsidRPr="00F72B42" w:rsidRDefault="00BF5656" w:rsidP="00BF56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proofErr w:type="spellStart"/>
            <w:r w:rsidRPr="00F72B42">
              <w:rPr>
                <w:rFonts w:cstheme="minorHAnsi"/>
              </w:rPr>
              <w:lastRenderedPageBreak/>
              <w:t>Familiariza</w:t>
            </w:r>
            <w:r>
              <w:rPr>
                <w:rFonts w:cstheme="minorHAnsi"/>
              </w:rPr>
              <w:t>rea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și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înțelege</w:t>
            </w:r>
            <w:r>
              <w:rPr>
                <w:rFonts w:cstheme="minorHAnsi"/>
              </w:rPr>
              <w:t>rea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tuturor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aspectel</w:t>
            </w:r>
            <w:r>
              <w:rPr>
                <w:rFonts w:cstheme="minorHAnsi"/>
              </w:rPr>
              <w:t>or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proiectului</w:t>
            </w:r>
            <w:proofErr w:type="spellEnd"/>
          </w:p>
          <w:p w:rsidR="00BF5656" w:rsidRPr="00F72B42" w:rsidRDefault="00BF5656" w:rsidP="00BF56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proofErr w:type="spellStart"/>
            <w:r w:rsidRPr="00F72B42">
              <w:rPr>
                <w:rFonts w:cstheme="minorHAnsi"/>
              </w:rPr>
              <w:t>Discuta</w:t>
            </w:r>
            <w:r>
              <w:rPr>
                <w:rFonts w:cstheme="minorHAnsi"/>
              </w:rPr>
              <w:t>area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progresul</w:t>
            </w:r>
            <w:r>
              <w:rPr>
                <w:rFonts w:cstheme="minorHAnsi"/>
              </w:rPr>
              <w:t>ui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privind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unitățile</w:t>
            </w:r>
            <w:proofErr w:type="spellEnd"/>
            <w:r w:rsidRPr="00F72B42">
              <w:rPr>
                <w:rFonts w:cstheme="minorHAnsi"/>
              </w:rPr>
              <w:t xml:space="preserve"> de </w:t>
            </w:r>
            <w:proofErr w:type="spellStart"/>
            <w:r w:rsidRPr="00F72B42">
              <w:rPr>
                <w:rFonts w:cstheme="minorHAnsi"/>
              </w:rPr>
              <w:t>învățare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pentru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formarea</w:t>
            </w:r>
            <w:proofErr w:type="spellEnd"/>
            <w:r w:rsidRPr="00F72B42">
              <w:rPr>
                <w:rFonts w:cstheme="minorHAnsi"/>
              </w:rPr>
              <w:t xml:space="preserve"> MOOC</w:t>
            </w:r>
          </w:p>
          <w:p w:rsidR="00BF5656" w:rsidRPr="00F72B42" w:rsidRDefault="00BF5656" w:rsidP="00BF56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proofErr w:type="spellStart"/>
            <w:r w:rsidRPr="00F72B42">
              <w:rPr>
                <w:rFonts w:cstheme="minorHAnsi"/>
              </w:rPr>
              <w:t>Prezenta</w:t>
            </w:r>
            <w:r>
              <w:rPr>
                <w:rFonts w:cstheme="minorHAnsi"/>
              </w:rPr>
              <w:t>rea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platformei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F72B42">
              <w:rPr>
                <w:rFonts w:cstheme="minorHAnsi"/>
              </w:rPr>
              <w:t xml:space="preserve"> MOOC </w:t>
            </w:r>
            <w:proofErr w:type="spellStart"/>
            <w:r w:rsidRPr="00F72B42">
              <w:rPr>
                <w:rFonts w:cstheme="minorHAnsi"/>
              </w:rPr>
              <w:t>și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înțelege</w:t>
            </w:r>
            <w:r>
              <w:rPr>
                <w:rFonts w:cstheme="minorHAnsi"/>
              </w:rPr>
              <w:t>rea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funcționa</w:t>
            </w:r>
            <w:r>
              <w:rPr>
                <w:rFonts w:cstheme="minorHAnsi"/>
              </w:rPr>
              <w:t>rii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ei</w:t>
            </w:r>
            <w:proofErr w:type="spellEnd"/>
          </w:p>
          <w:p w:rsidR="00BF5656" w:rsidRPr="00F72B42" w:rsidRDefault="00BF5656" w:rsidP="00BF56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Prezentarea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și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discutați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privind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propunerea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pentru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reîmprospătarea</w:t>
            </w:r>
            <w:proofErr w:type="spellEnd"/>
            <w:r w:rsidRPr="00F72B42">
              <w:rPr>
                <w:rFonts w:cstheme="minorHAnsi"/>
              </w:rPr>
              <w:t xml:space="preserve"> </w:t>
            </w:r>
            <w:proofErr w:type="spellStart"/>
            <w:r w:rsidRPr="00F72B42">
              <w:rPr>
                <w:rFonts w:cstheme="minorHAnsi"/>
              </w:rPr>
              <w:t>site-ului</w:t>
            </w:r>
            <w:proofErr w:type="spellEnd"/>
            <w:r w:rsidRPr="00F72B42">
              <w:rPr>
                <w:rFonts w:cstheme="minorHAnsi"/>
              </w:rPr>
              <w:t xml:space="preserve"> IENE</w:t>
            </w:r>
          </w:p>
          <w:p w:rsidR="00BF5656" w:rsidRPr="00BF5656" w:rsidRDefault="00BF5656" w:rsidP="00BF5656">
            <w:pPr>
              <w:autoSpaceDE w:val="0"/>
              <w:adjustRightInd w:val="0"/>
              <w:spacing w:after="0" w:line="273" w:lineRule="auto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</w:p>
          <w:p w:rsidR="00523887" w:rsidRDefault="00B8780E">
            <w:pPr>
              <w:pStyle w:val="ListParagraph"/>
              <w:autoSpaceDE w:val="0"/>
              <w:adjustRightInd w:val="0"/>
              <w:spacing w:after="0" w:line="273" w:lineRule="auto"/>
              <w:rPr>
                <w:rStyle w:val="Hyperlink"/>
                <w:rFonts w:ascii="Times New Roman" w:eastAsia="Calibri" w:hAnsi="Times New Roman" w:cs="Times New Roman"/>
                <w:color w:val="000000"/>
                <w:u w:val="none"/>
                <w:lang w:eastAsia="en-GB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4452620" cy="2893060"/>
                  <wp:effectExtent l="0" t="0" r="5080" b="2540"/>
                  <wp:docPr id="29" name="Picture 28" descr="248059693_4256782794370804_425680324975678455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 descr="248059693_4256782794370804_4256803249756784552_n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8959" cy="2910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3887" w:rsidRDefault="0052388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3887" w:rsidRPr="00BF5656">
        <w:tc>
          <w:tcPr>
            <w:tcW w:w="1809" w:type="dxa"/>
            <w:shd w:val="clear" w:color="auto" w:fill="1F497D" w:themeFill="text2"/>
          </w:tcPr>
          <w:p w:rsidR="00523887" w:rsidRDefault="00BF5656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proofErr w:type="spellStart"/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en-GB"/>
              </w:rPr>
              <w:lastRenderedPageBreak/>
              <w:t>Urmatoare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en-GB"/>
              </w:rPr>
              <w:t>reuniune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en-GB"/>
              </w:rPr>
              <w:t xml:space="preserve"> de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en-GB"/>
              </w:rPr>
              <w:t>proiect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36" w:type="dxa"/>
          </w:tcPr>
          <w:p w:rsidR="00523887" w:rsidRDefault="00523887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9131" w:type="dxa"/>
            <w:gridSpan w:val="2"/>
            <w:shd w:val="clear" w:color="auto" w:fill="FDE9D9" w:themeFill="accent6" w:themeFillTint="33"/>
          </w:tcPr>
          <w:p w:rsidR="00523887" w:rsidRPr="00BF5656" w:rsidRDefault="00BF565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F5656">
              <w:rPr>
                <w:rFonts w:cstheme="minorHAnsi"/>
                <w:b/>
                <w:sz w:val="24"/>
                <w:szCs w:val="24"/>
              </w:rPr>
              <w:t>Următoarea</w:t>
            </w:r>
            <w:proofErr w:type="spellEnd"/>
            <w:r w:rsidRPr="00BF5656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F5656">
              <w:rPr>
                <w:rFonts w:cstheme="minorHAnsi"/>
                <w:b/>
                <w:sz w:val="24"/>
                <w:szCs w:val="24"/>
              </w:rPr>
              <w:t>întâlnire</w:t>
            </w:r>
            <w:proofErr w:type="spellEnd"/>
            <w:r w:rsidRPr="00BF5656">
              <w:rPr>
                <w:rFonts w:cstheme="minorHAnsi"/>
                <w:b/>
                <w:sz w:val="24"/>
                <w:szCs w:val="24"/>
              </w:rPr>
              <w:t xml:space="preserve"> va </w:t>
            </w:r>
            <w:proofErr w:type="spellStart"/>
            <w:r w:rsidRPr="00BF5656">
              <w:rPr>
                <w:rFonts w:cstheme="minorHAnsi"/>
                <w:b/>
                <w:sz w:val="24"/>
                <w:szCs w:val="24"/>
              </w:rPr>
              <w:t>avea</w:t>
            </w:r>
            <w:proofErr w:type="spellEnd"/>
            <w:r w:rsidRPr="00BF5656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F5656">
              <w:rPr>
                <w:rFonts w:cstheme="minorHAnsi"/>
                <w:b/>
                <w:sz w:val="24"/>
                <w:szCs w:val="24"/>
              </w:rPr>
              <w:t>loc</w:t>
            </w:r>
            <w:proofErr w:type="spellEnd"/>
            <w:r w:rsidRPr="00BF5656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F5656">
              <w:rPr>
                <w:rFonts w:cstheme="minorHAnsi"/>
                <w:b/>
                <w:sz w:val="24"/>
                <w:szCs w:val="24"/>
              </w:rPr>
              <w:t>în</w:t>
            </w:r>
            <w:proofErr w:type="spellEnd"/>
            <w:r w:rsidRPr="00BF5656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F5656">
              <w:rPr>
                <w:rFonts w:cstheme="minorHAnsi"/>
                <w:b/>
                <w:sz w:val="24"/>
                <w:szCs w:val="24"/>
              </w:rPr>
              <w:t>martie</w:t>
            </w:r>
            <w:proofErr w:type="spellEnd"/>
            <w:r w:rsidRPr="00BF5656">
              <w:rPr>
                <w:rFonts w:cstheme="minorHAnsi"/>
                <w:b/>
                <w:sz w:val="24"/>
                <w:szCs w:val="24"/>
              </w:rPr>
              <w:t xml:space="preserve"> 2022 la </w:t>
            </w:r>
            <w:proofErr w:type="spellStart"/>
            <w:r w:rsidRPr="00BF5656">
              <w:rPr>
                <w:rFonts w:cstheme="minorHAnsi"/>
                <w:b/>
                <w:sz w:val="24"/>
                <w:szCs w:val="24"/>
              </w:rPr>
              <w:t>Genova</w:t>
            </w:r>
            <w:proofErr w:type="spellEnd"/>
            <w:r w:rsidRPr="00BF5656">
              <w:rPr>
                <w:rFonts w:cstheme="minorHAnsi"/>
                <w:b/>
                <w:sz w:val="24"/>
                <w:szCs w:val="24"/>
              </w:rPr>
              <w:t>, Italia</w:t>
            </w:r>
          </w:p>
        </w:tc>
      </w:tr>
      <w:tr w:rsidR="00523887" w:rsidRPr="00BF5656">
        <w:tc>
          <w:tcPr>
            <w:tcW w:w="1809" w:type="dxa"/>
            <w:shd w:val="clear" w:color="auto" w:fill="auto"/>
          </w:tcPr>
          <w:p w:rsidR="00523887" w:rsidRPr="00BF5656" w:rsidRDefault="00B878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-69605</wp:posOffset>
                  </wp:positionH>
                  <wp:positionV relativeFrom="paragraph">
                    <wp:posOffset>99261</wp:posOffset>
                  </wp:positionV>
                  <wp:extent cx="2018923" cy="470334"/>
                  <wp:effectExtent l="0" t="0" r="635" b="0"/>
                  <wp:wrapNone/>
                  <wp:docPr id="21" name="Picture 6" descr="https://eacea.ec.europa.eu/sites/eacea-site/files/logosbeneficaireserasmusright_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6" descr="https://eacea.ec.europa.eu/sites/eacea-site/files/logosbeneficaireserasmusright_e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283" cy="493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955B3" w:rsidRPr="000955B3">
              <w:rPr>
                <w:rFonts w:cstheme="minorHAnsi"/>
                <w:noProof/>
                <w:sz w:val="24"/>
                <w:szCs w:val="24"/>
                <w:lang w:val="en-GB"/>
              </w:rPr>
              <w:pict>
                <v:rect id="Rectangle 26" o:spid="_x0000_s1028" style="position:absolute;margin-left:1.7pt;margin-top:47.35pt;width:533.6pt;height:30pt;z-index:251668480;mso-position-horizontal-relative:text;mso-position-vertical-relative:text;mso-width-relative:page;mso-height-relative:page" o:gfxdata="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83Dwd2QAAAAkBAAAPAAAAAAAAAAEAIAAAACIAAABkcnMvZG93bnJldi54&#10;bWxQSwECFAAUAAAACACHTuJA6Wi/SzICAABuBAAADgAAAAAAAAABACAAAAAoAQAAZHJzL2Uyb0Rv&#10;Yy54bWxQSwUGAAAAAAYABgBZAQAAzAUAAAAA&#10;" fillcolor="#c6d9f1 [671]" stroked="f">
                  <v:textbox style="mso-next-textbox:#Rectangle 26">
                    <w:txbxContent>
                      <w:p w:rsidR="000955B3" w:rsidRDefault="001E04AB">
                        <w:pPr>
                          <w:ind w:left="1440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b/>
                            <w:i/>
                            <w:iCs/>
                            <w:color w:val="17365D"/>
                            <w:sz w:val="16"/>
                            <w:szCs w:val="16"/>
                            <w:lang w:val="en-GB"/>
                          </w:rPr>
                          <w:t xml:space="preserve">This project has been funded with support from the European Commission. This </w:t>
                        </w:r>
                        <w:r>
                          <w:rPr>
                            <w:b/>
                            <w:i/>
                            <w:iCs/>
                            <w:color w:val="17365D"/>
                            <w:sz w:val="16"/>
                            <w:szCs w:val="16"/>
                            <w:lang w:val="en-GB"/>
                          </w:rPr>
                          <w:t>publication reflects the views only of the author, and the Commission cannot be held responsible for any use which may be made of the information contained therein.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36" w:type="dxa"/>
            <w:shd w:val="clear" w:color="auto" w:fill="auto"/>
          </w:tcPr>
          <w:p w:rsidR="00523887" w:rsidRPr="00BF5656" w:rsidRDefault="005238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31" w:type="dxa"/>
            <w:gridSpan w:val="2"/>
            <w:shd w:val="clear" w:color="auto" w:fill="auto"/>
          </w:tcPr>
          <w:p w:rsidR="00523887" w:rsidRPr="00BF5656" w:rsidRDefault="00B878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-2540</wp:posOffset>
                  </wp:positionV>
                  <wp:extent cx="873125" cy="523875"/>
                  <wp:effectExtent l="0" t="0" r="3175" b="9525"/>
                  <wp:wrapNone/>
                  <wp:docPr id="22" name="Picture 20" descr="C:\Users\elena.rousou\AppData\Local\Microsoft\Windows\Temporary Internet Files\Content.MSO\5024670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0" descr="C:\Users\elena.rousou\AppData\Local\Microsoft\Windows\Temporary Internet Files\Content.MSO\5024670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355" cy="524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1581150</wp:posOffset>
                  </wp:positionH>
                  <wp:positionV relativeFrom="paragraph">
                    <wp:posOffset>-2540</wp:posOffset>
                  </wp:positionV>
                  <wp:extent cx="876300" cy="468630"/>
                  <wp:effectExtent l="0" t="0" r="0" b="8255"/>
                  <wp:wrapNone/>
                  <wp:docPr id="24" name="Picture 6" descr="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6" descr="gb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68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2676525</wp:posOffset>
                  </wp:positionH>
                  <wp:positionV relativeFrom="paragraph">
                    <wp:posOffset>-12065</wp:posOffset>
                  </wp:positionV>
                  <wp:extent cx="739140" cy="492760"/>
                  <wp:effectExtent l="0" t="0" r="3810" b="2540"/>
                  <wp:wrapNone/>
                  <wp:docPr id="25" name="Picture 1" descr="Flag of Roma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" descr="Flag of Roma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49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4595495</wp:posOffset>
                  </wp:positionH>
                  <wp:positionV relativeFrom="paragraph">
                    <wp:posOffset>-12065</wp:posOffset>
                  </wp:positionV>
                  <wp:extent cx="700405" cy="466725"/>
                  <wp:effectExtent l="0" t="0" r="5080" b="0"/>
                  <wp:wrapNone/>
                  <wp:docPr id="2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738" cy="467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3587115</wp:posOffset>
                  </wp:positionH>
                  <wp:positionV relativeFrom="paragraph">
                    <wp:posOffset>-24130</wp:posOffset>
                  </wp:positionV>
                  <wp:extent cx="771525" cy="514350"/>
                  <wp:effectExtent l="0" t="0" r="9525" b="0"/>
                  <wp:wrapNone/>
                  <wp:docPr id="27" name="Picture 10" descr="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0" descr="it.pn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F5656">
              <w:rPr>
                <w:rFonts w:cstheme="minorHAnsi"/>
                <w:sz w:val="24"/>
                <w:szCs w:val="24"/>
              </w:rPr>
              <w:t xml:space="preserve">                       </w:t>
            </w:r>
          </w:p>
          <w:p w:rsidR="00523887" w:rsidRPr="00BF5656" w:rsidRDefault="005238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523887" w:rsidRPr="00BF5656" w:rsidRDefault="005238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23887" w:rsidRPr="00BF5656" w:rsidRDefault="00523887">
      <w:pPr>
        <w:rPr>
          <w:rFonts w:cstheme="minorHAnsi"/>
          <w:sz w:val="24"/>
          <w:szCs w:val="24"/>
        </w:rPr>
      </w:pPr>
    </w:p>
    <w:sectPr w:rsidR="00523887" w:rsidRPr="00BF5656" w:rsidSect="000955B3">
      <w:footerReference w:type="default" r:id="rId19"/>
      <w:pgSz w:w="12240" w:h="15840"/>
      <w:pgMar w:top="720" w:right="720" w:bottom="990" w:left="720" w:header="720" w:footer="4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BBB" w:rsidRDefault="00EE0BBB">
      <w:pPr>
        <w:spacing w:line="240" w:lineRule="auto"/>
      </w:pPr>
      <w:r>
        <w:separator/>
      </w:r>
    </w:p>
  </w:endnote>
  <w:endnote w:type="continuationSeparator" w:id="0">
    <w:p w:rsidR="00EE0BBB" w:rsidRDefault="00EE0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31697"/>
      <w:docPartObj>
        <w:docPartGallery w:val="AutoText"/>
      </w:docPartObj>
    </w:sdtPr>
    <w:sdtEndPr>
      <w:rPr>
        <w:color w:val="808080" w:themeColor="background1" w:themeShade="80"/>
        <w:spacing w:val="60"/>
      </w:rPr>
    </w:sdtEndPr>
    <w:sdtContent>
      <w:p w:rsidR="00523887" w:rsidRPr="0061337E" w:rsidRDefault="00B8780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lang w:val="en-US"/>
          </w:rPr>
        </w:pPr>
        <w:r w:rsidRPr="0061337E">
          <w:rPr>
            <w:color w:val="808080" w:themeColor="background1" w:themeShade="80"/>
            <w:spacing w:val="60"/>
            <w:lang w:val="en-US"/>
          </w:rPr>
          <w:t>Page</w:t>
        </w:r>
        <w:r w:rsidRPr="0061337E">
          <w:rPr>
            <w:b/>
            <w:lang w:val="en-US"/>
          </w:rPr>
          <w:t xml:space="preserve"> |</w:t>
        </w:r>
        <w:r w:rsidRPr="0061337E">
          <w:rPr>
            <w:lang w:val="en-US"/>
          </w:rPr>
          <w:t xml:space="preserve"> </w:t>
        </w:r>
        <w:r w:rsidR="000955B3" w:rsidRPr="000955B3">
          <w:fldChar w:fldCharType="begin"/>
        </w:r>
        <w:r w:rsidRPr="0061337E">
          <w:rPr>
            <w:lang w:val="en-US"/>
          </w:rPr>
          <w:instrText xml:space="preserve"> PAGE   \* MERGEFORMAT </w:instrText>
        </w:r>
        <w:r w:rsidR="000955B3" w:rsidRPr="000955B3">
          <w:fldChar w:fldCharType="separate"/>
        </w:r>
        <w:r w:rsidR="001E04AB" w:rsidRPr="001E04AB">
          <w:rPr>
            <w:b/>
            <w:noProof/>
            <w:lang w:val="en-US"/>
          </w:rPr>
          <w:t>3</w:t>
        </w:r>
        <w:r w:rsidR="000955B3">
          <w:rPr>
            <w:b/>
          </w:rPr>
          <w:fldChar w:fldCharType="end"/>
        </w:r>
        <w:r w:rsidRPr="0061337E">
          <w:rPr>
            <w:b/>
            <w:lang w:val="en-US"/>
          </w:rPr>
          <w:t xml:space="preserve"> </w:t>
        </w:r>
      </w:p>
    </w:sdtContent>
  </w:sdt>
  <w:p w:rsidR="00523887" w:rsidRPr="0061337E" w:rsidRDefault="00B8780E">
    <w:pPr>
      <w:pStyle w:val="Footer"/>
      <w:jc w:val="right"/>
      <w:rPr>
        <w:lang w:val="en-US"/>
      </w:rPr>
    </w:pPr>
    <w:r w:rsidRPr="0061337E">
      <w:rPr>
        <w:lang w:val="en-US"/>
      </w:rPr>
      <w:t xml:space="preserve">Please, visit our website </w:t>
    </w:r>
    <w:hyperlink r:id="rId1" w:history="1">
      <w:r w:rsidRPr="0061337E">
        <w:rPr>
          <w:rStyle w:val="Hyperlink"/>
          <w:lang w:val="en-US"/>
        </w:rPr>
        <w:t>www.ieneproject.eu</w:t>
      </w:r>
    </w:hyperlink>
    <w:r w:rsidRPr="0061337E">
      <w:rPr>
        <w:lang w:val="en-US"/>
      </w:rPr>
      <w:t xml:space="preserve">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BBB" w:rsidRDefault="00EE0BBB">
      <w:pPr>
        <w:spacing w:after="0"/>
      </w:pPr>
      <w:r>
        <w:separator/>
      </w:r>
    </w:p>
  </w:footnote>
  <w:footnote w:type="continuationSeparator" w:id="0">
    <w:p w:rsidR="00EE0BBB" w:rsidRDefault="00EE0BB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A591F"/>
    <w:multiLevelType w:val="hybridMultilevel"/>
    <w:tmpl w:val="79785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53D09"/>
    <w:multiLevelType w:val="multilevel"/>
    <w:tmpl w:val="18953D09"/>
    <w:lvl w:ilvl="0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367D7"/>
    <w:multiLevelType w:val="hybridMultilevel"/>
    <w:tmpl w:val="01A67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3658D5"/>
    <w:multiLevelType w:val="multilevel"/>
    <w:tmpl w:val="2C3658D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7F4E"/>
    <w:rsid w:val="00000A1A"/>
    <w:rsid w:val="000024C5"/>
    <w:rsid w:val="0000378B"/>
    <w:rsid w:val="000069A3"/>
    <w:rsid w:val="00013A85"/>
    <w:rsid w:val="00015B8A"/>
    <w:rsid w:val="00020FA6"/>
    <w:rsid w:val="00022B70"/>
    <w:rsid w:val="00045F23"/>
    <w:rsid w:val="00047F4E"/>
    <w:rsid w:val="000575A1"/>
    <w:rsid w:val="00060599"/>
    <w:rsid w:val="00064663"/>
    <w:rsid w:val="00072691"/>
    <w:rsid w:val="000771FC"/>
    <w:rsid w:val="00094E87"/>
    <w:rsid w:val="000955B3"/>
    <w:rsid w:val="000A164C"/>
    <w:rsid w:val="000A1E78"/>
    <w:rsid w:val="000B066C"/>
    <w:rsid w:val="000B1B58"/>
    <w:rsid w:val="000B3EAA"/>
    <w:rsid w:val="000E1F61"/>
    <w:rsid w:val="000F1D4D"/>
    <w:rsid w:val="000F3783"/>
    <w:rsid w:val="000F5AB5"/>
    <w:rsid w:val="001004A3"/>
    <w:rsid w:val="001018D7"/>
    <w:rsid w:val="00115A95"/>
    <w:rsid w:val="00116A53"/>
    <w:rsid w:val="00124113"/>
    <w:rsid w:val="00125A93"/>
    <w:rsid w:val="00133A89"/>
    <w:rsid w:val="0014337A"/>
    <w:rsid w:val="001461A7"/>
    <w:rsid w:val="0016588A"/>
    <w:rsid w:val="00186533"/>
    <w:rsid w:val="001A6FF5"/>
    <w:rsid w:val="001B097F"/>
    <w:rsid w:val="001E04AB"/>
    <w:rsid w:val="001E43D4"/>
    <w:rsid w:val="001F1B21"/>
    <w:rsid w:val="00204FB7"/>
    <w:rsid w:val="00227744"/>
    <w:rsid w:val="00251906"/>
    <w:rsid w:val="00255070"/>
    <w:rsid w:val="002677BA"/>
    <w:rsid w:val="00267988"/>
    <w:rsid w:val="00270BD4"/>
    <w:rsid w:val="00273849"/>
    <w:rsid w:val="00273982"/>
    <w:rsid w:val="00285A12"/>
    <w:rsid w:val="002955EE"/>
    <w:rsid w:val="002A45A4"/>
    <w:rsid w:val="002B1C17"/>
    <w:rsid w:val="002B47A0"/>
    <w:rsid w:val="002C1A44"/>
    <w:rsid w:val="002C4313"/>
    <w:rsid w:val="002C5191"/>
    <w:rsid w:val="002C7437"/>
    <w:rsid w:val="002D0449"/>
    <w:rsid w:val="002E2AC1"/>
    <w:rsid w:val="002E63FF"/>
    <w:rsid w:val="002F0956"/>
    <w:rsid w:val="00300913"/>
    <w:rsid w:val="0031710F"/>
    <w:rsid w:val="003300F5"/>
    <w:rsid w:val="00333BDD"/>
    <w:rsid w:val="003402D1"/>
    <w:rsid w:val="00343F01"/>
    <w:rsid w:val="00347944"/>
    <w:rsid w:val="00355EB0"/>
    <w:rsid w:val="00372C12"/>
    <w:rsid w:val="003742DE"/>
    <w:rsid w:val="00377540"/>
    <w:rsid w:val="00384D15"/>
    <w:rsid w:val="003861A7"/>
    <w:rsid w:val="0039389C"/>
    <w:rsid w:val="003A739F"/>
    <w:rsid w:val="003C03DE"/>
    <w:rsid w:val="003C0AA3"/>
    <w:rsid w:val="003C387A"/>
    <w:rsid w:val="003C4418"/>
    <w:rsid w:val="003C56CB"/>
    <w:rsid w:val="003D204C"/>
    <w:rsid w:val="003D4EBE"/>
    <w:rsid w:val="003D67B9"/>
    <w:rsid w:val="003E2A63"/>
    <w:rsid w:val="003E3F5E"/>
    <w:rsid w:val="003F1B0C"/>
    <w:rsid w:val="003F5447"/>
    <w:rsid w:val="004030F5"/>
    <w:rsid w:val="0041335B"/>
    <w:rsid w:val="00415C17"/>
    <w:rsid w:val="00420D49"/>
    <w:rsid w:val="00421DF0"/>
    <w:rsid w:val="00453017"/>
    <w:rsid w:val="004552BD"/>
    <w:rsid w:val="00460C0F"/>
    <w:rsid w:val="00463D4E"/>
    <w:rsid w:val="00464076"/>
    <w:rsid w:val="00473A8D"/>
    <w:rsid w:val="00475C0F"/>
    <w:rsid w:val="00477F1F"/>
    <w:rsid w:val="00484DC0"/>
    <w:rsid w:val="004929B3"/>
    <w:rsid w:val="00495E35"/>
    <w:rsid w:val="004A5201"/>
    <w:rsid w:val="004B1D19"/>
    <w:rsid w:val="004B787D"/>
    <w:rsid w:val="004D54D0"/>
    <w:rsid w:val="004E294B"/>
    <w:rsid w:val="004E3FF6"/>
    <w:rsid w:val="004F0C16"/>
    <w:rsid w:val="004F7385"/>
    <w:rsid w:val="00523887"/>
    <w:rsid w:val="005246FB"/>
    <w:rsid w:val="00535D79"/>
    <w:rsid w:val="00541633"/>
    <w:rsid w:val="00561F0C"/>
    <w:rsid w:val="00562754"/>
    <w:rsid w:val="0056673A"/>
    <w:rsid w:val="00572378"/>
    <w:rsid w:val="00583D87"/>
    <w:rsid w:val="00584125"/>
    <w:rsid w:val="00584CE6"/>
    <w:rsid w:val="005A6DA2"/>
    <w:rsid w:val="005B06D8"/>
    <w:rsid w:val="005B2F3C"/>
    <w:rsid w:val="005B5339"/>
    <w:rsid w:val="005C4E6B"/>
    <w:rsid w:val="005C70B6"/>
    <w:rsid w:val="005D24B9"/>
    <w:rsid w:val="005E2C35"/>
    <w:rsid w:val="005E3A85"/>
    <w:rsid w:val="005F068C"/>
    <w:rsid w:val="006045FB"/>
    <w:rsid w:val="006049C0"/>
    <w:rsid w:val="00605267"/>
    <w:rsid w:val="006072DB"/>
    <w:rsid w:val="006072E4"/>
    <w:rsid w:val="0061337E"/>
    <w:rsid w:val="0061797B"/>
    <w:rsid w:val="006330BE"/>
    <w:rsid w:val="006707DD"/>
    <w:rsid w:val="00674943"/>
    <w:rsid w:val="0067660A"/>
    <w:rsid w:val="00684C5C"/>
    <w:rsid w:val="006A4292"/>
    <w:rsid w:val="006A6DCB"/>
    <w:rsid w:val="006B5A1F"/>
    <w:rsid w:val="006B6071"/>
    <w:rsid w:val="006B6269"/>
    <w:rsid w:val="006C121A"/>
    <w:rsid w:val="006C5836"/>
    <w:rsid w:val="006E58B0"/>
    <w:rsid w:val="006E7FD8"/>
    <w:rsid w:val="00711122"/>
    <w:rsid w:val="0071619E"/>
    <w:rsid w:val="00764EA0"/>
    <w:rsid w:val="00766E07"/>
    <w:rsid w:val="007701C4"/>
    <w:rsid w:val="00771F2C"/>
    <w:rsid w:val="00787445"/>
    <w:rsid w:val="007875AC"/>
    <w:rsid w:val="00791F6E"/>
    <w:rsid w:val="00795FD0"/>
    <w:rsid w:val="007A07E5"/>
    <w:rsid w:val="007B18A0"/>
    <w:rsid w:val="007D4028"/>
    <w:rsid w:val="007E7359"/>
    <w:rsid w:val="007F3EAC"/>
    <w:rsid w:val="0080230D"/>
    <w:rsid w:val="00810430"/>
    <w:rsid w:val="00810FAD"/>
    <w:rsid w:val="008131E1"/>
    <w:rsid w:val="00814CAF"/>
    <w:rsid w:val="0083645A"/>
    <w:rsid w:val="00840638"/>
    <w:rsid w:val="00860328"/>
    <w:rsid w:val="00867313"/>
    <w:rsid w:val="008730D8"/>
    <w:rsid w:val="00874087"/>
    <w:rsid w:val="00880CE7"/>
    <w:rsid w:val="00886C86"/>
    <w:rsid w:val="00890D4E"/>
    <w:rsid w:val="008A7711"/>
    <w:rsid w:val="008B1EB8"/>
    <w:rsid w:val="008B35CA"/>
    <w:rsid w:val="008C00A7"/>
    <w:rsid w:val="008C1D48"/>
    <w:rsid w:val="008C4FF1"/>
    <w:rsid w:val="008D000E"/>
    <w:rsid w:val="008D0960"/>
    <w:rsid w:val="008D6716"/>
    <w:rsid w:val="008D6CA4"/>
    <w:rsid w:val="008E4C8F"/>
    <w:rsid w:val="00920125"/>
    <w:rsid w:val="00941E4F"/>
    <w:rsid w:val="0094691F"/>
    <w:rsid w:val="009507E6"/>
    <w:rsid w:val="00950843"/>
    <w:rsid w:val="00966CC2"/>
    <w:rsid w:val="0097072A"/>
    <w:rsid w:val="00977A17"/>
    <w:rsid w:val="00982B2B"/>
    <w:rsid w:val="009B2671"/>
    <w:rsid w:val="009B5892"/>
    <w:rsid w:val="009C073B"/>
    <w:rsid w:val="009C4D7A"/>
    <w:rsid w:val="009C6F8A"/>
    <w:rsid w:val="009D0EC0"/>
    <w:rsid w:val="009D7366"/>
    <w:rsid w:val="009E47FC"/>
    <w:rsid w:val="009E7071"/>
    <w:rsid w:val="009F2BD5"/>
    <w:rsid w:val="009F46E3"/>
    <w:rsid w:val="00A16473"/>
    <w:rsid w:val="00A32D5E"/>
    <w:rsid w:val="00A3311C"/>
    <w:rsid w:val="00A419B9"/>
    <w:rsid w:val="00A46D66"/>
    <w:rsid w:val="00A50DF5"/>
    <w:rsid w:val="00A53A2A"/>
    <w:rsid w:val="00A5488F"/>
    <w:rsid w:val="00A666A7"/>
    <w:rsid w:val="00A7440E"/>
    <w:rsid w:val="00A83F47"/>
    <w:rsid w:val="00A8419D"/>
    <w:rsid w:val="00A97AF6"/>
    <w:rsid w:val="00AA2B01"/>
    <w:rsid w:val="00AB6892"/>
    <w:rsid w:val="00AC6302"/>
    <w:rsid w:val="00AD4760"/>
    <w:rsid w:val="00AE55A4"/>
    <w:rsid w:val="00B223D8"/>
    <w:rsid w:val="00B23925"/>
    <w:rsid w:val="00B2587F"/>
    <w:rsid w:val="00B306BB"/>
    <w:rsid w:val="00B3309D"/>
    <w:rsid w:val="00B63B31"/>
    <w:rsid w:val="00B65580"/>
    <w:rsid w:val="00B7074C"/>
    <w:rsid w:val="00B8369D"/>
    <w:rsid w:val="00B846C0"/>
    <w:rsid w:val="00B8780E"/>
    <w:rsid w:val="00BB574C"/>
    <w:rsid w:val="00BD70F0"/>
    <w:rsid w:val="00BE177E"/>
    <w:rsid w:val="00BE4926"/>
    <w:rsid w:val="00BF0F1A"/>
    <w:rsid w:val="00BF2654"/>
    <w:rsid w:val="00BF4CCF"/>
    <w:rsid w:val="00BF5656"/>
    <w:rsid w:val="00C00461"/>
    <w:rsid w:val="00C07E22"/>
    <w:rsid w:val="00C45605"/>
    <w:rsid w:val="00C57D61"/>
    <w:rsid w:val="00C60E9B"/>
    <w:rsid w:val="00C62702"/>
    <w:rsid w:val="00C80160"/>
    <w:rsid w:val="00C90661"/>
    <w:rsid w:val="00CA0458"/>
    <w:rsid w:val="00CA2244"/>
    <w:rsid w:val="00CA39FE"/>
    <w:rsid w:val="00CB238D"/>
    <w:rsid w:val="00CC094E"/>
    <w:rsid w:val="00CE41D8"/>
    <w:rsid w:val="00CE444D"/>
    <w:rsid w:val="00CF08CB"/>
    <w:rsid w:val="00CF644B"/>
    <w:rsid w:val="00D1366F"/>
    <w:rsid w:val="00D17D70"/>
    <w:rsid w:val="00D21233"/>
    <w:rsid w:val="00D31D51"/>
    <w:rsid w:val="00D64237"/>
    <w:rsid w:val="00D67E31"/>
    <w:rsid w:val="00D80BAE"/>
    <w:rsid w:val="00D87A57"/>
    <w:rsid w:val="00D9709A"/>
    <w:rsid w:val="00DA018A"/>
    <w:rsid w:val="00DB4E33"/>
    <w:rsid w:val="00DD5701"/>
    <w:rsid w:val="00DE3607"/>
    <w:rsid w:val="00DF102D"/>
    <w:rsid w:val="00DF3169"/>
    <w:rsid w:val="00DF613B"/>
    <w:rsid w:val="00E16091"/>
    <w:rsid w:val="00E20940"/>
    <w:rsid w:val="00E30A7D"/>
    <w:rsid w:val="00E534BF"/>
    <w:rsid w:val="00E73B48"/>
    <w:rsid w:val="00E76237"/>
    <w:rsid w:val="00E76532"/>
    <w:rsid w:val="00E82366"/>
    <w:rsid w:val="00E82F8B"/>
    <w:rsid w:val="00E9037D"/>
    <w:rsid w:val="00E90F1C"/>
    <w:rsid w:val="00E96825"/>
    <w:rsid w:val="00EA703F"/>
    <w:rsid w:val="00EA707A"/>
    <w:rsid w:val="00EC06B7"/>
    <w:rsid w:val="00EE0BBB"/>
    <w:rsid w:val="00EE40E7"/>
    <w:rsid w:val="00EF169F"/>
    <w:rsid w:val="00EF5395"/>
    <w:rsid w:val="00F05F4C"/>
    <w:rsid w:val="00F117FE"/>
    <w:rsid w:val="00F31D9F"/>
    <w:rsid w:val="00F420C0"/>
    <w:rsid w:val="00F42C69"/>
    <w:rsid w:val="00F45D7D"/>
    <w:rsid w:val="00F6697E"/>
    <w:rsid w:val="00F72B42"/>
    <w:rsid w:val="00F72F82"/>
    <w:rsid w:val="00F74731"/>
    <w:rsid w:val="00F76716"/>
    <w:rsid w:val="00F81013"/>
    <w:rsid w:val="00F904BB"/>
    <w:rsid w:val="00F90B58"/>
    <w:rsid w:val="00FA52E6"/>
    <w:rsid w:val="00FE0EBC"/>
    <w:rsid w:val="00FE14E6"/>
    <w:rsid w:val="00FF2800"/>
    <w:rsid w:val="00FF62BC"/>
    <w:rsid w:val="22454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 fillcolor="white">
      <v:fill color="white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5B3"/>
    <w:pPr>
      <w:spacing w:after="200" w:line="276" w:lineRule="auto"/>
    </w:pPr>
    <w:rPr>
      <w:sz w:val="22"/>
      <w:szCs w:val="22"/>
      <w:lang w:val="es-ES" w:eastAsia="es-ES"/>
    </w:rPr>
  </w:style>
  <w:style w:type="paragraph" w:styleId="Heading2">
    <w:name w:val="heading 2"/>
    <w:basedOn w:val="Normal"/>
    <w:next w:val="Normal"/>
    <w:link w:val="Heading2Char"/>
    <w:qFormat/>
    <w:rsid w:val="000955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5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95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955B3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5B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955B3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55B3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sid w:val="000955B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09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qFormat/>
    <w:rsid w:val="000955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5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55B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955B3"/>
  </w:style>
  <w:style w:type="character" w:customStyle="1" w:styleId="FooterChar">
    <w:name w:val="Footer Char"/>
    <w:basedOn w:val="DefaultParagraphFont"/>
    <w:link w:val="Footer"/>
    <w:uiPriority w:val="99"/>
    <w:qFormat/>
    <w:rsid w:val="000955B3"/>
  </w:style>
  <w:style w:type="character" w:customStyle="1" w:styleId="Heading2Char">
    <w:name w:val="Heading 2 Char"/>
    <w:basedOn w:val="DefaultParagraphFont"/>
    <w:link w:val="Heading2"/>
    <w:rsid w:val="000955B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rangemenu">
    <w:name w:val="orangemenu"/>
    <w:basedOn w:val="Normal"/>
    <w:rsid w:val="0009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0955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s-ES"/>
    </w:rPr>
  </w:style>
  <w:style w:type="paragraph" w:styleId="NoSpacing">
    <w:name w:val="No Spacing"/>
    <w:basedOn w:val="Normal"/>
    <w:link w:val="NoSpacingChar"/>
    <w:uiPriority w:val="1"/>
    <w:qFormat/>
    <w:rsid w:val="000955B3"/>
    <w:pPr>
      <w:spacing w:after="0" w:line="240" w:lineRule="auto"/>
    </w:pPr>
    <w:rPr>
      <w:sz w:val="20"/>
      <w:szCs w:val="20"/>
      <w:lang w:val="en-US"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0955B3"/>
    <w:rPr>
      <w:sz w:val="20"/>
      <w:szCs w:val="20"/>
      <w:lang w:val="en-US" w:eastAsia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955B3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955B3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0955B3"/>
    <w:rPr>
      <w:rFonts w:ascii="ArialMT" w:hAnsi="ArialMT" w:hint="default"/>
      <w:color w:val="FFFFFF"/>
      <w:sz w:val="32"/>
      <w:szCs w:val="32"/>
    </w:rPr>
  </w:style>
  <w:style w:type="character" w:customStyle="1" w:styleId="Heading3Char">
    <w:name w:val="Heading 3 Char"/>
    <w:basedOn w:val="DefaultParagraphFont"/>
    <w:link w:val="Heading3"/>
    <w:qFormat/>
    <w:rsid w:val="000955B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neproject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30EC06-576E-4F82-BA91-422ED2196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EDUNET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DUDAU</dc:creator>
  <cp:lastModifiedBy>win7</cp:lastModifiedBy>
  <cp:revision>4</cp:revision>
  <cp:lastPrinted>2019-01-07T07:37:00Z</cp:lastPrinted>
  <dcterms:created xsi:type="dcterms:W3CDTF">2022-04-19T10:53:00Z</dcterms:created>
  <dcterms:modified xsi:type="dcterms:W3CDTF">2022-04-19T11:08:00Z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2057-11.2.0.10382</vt:lpwstr>
  </property>
  <property fmtid="{D5CDD505-2E9C-101B-9397-08002B2CF9AE}" pid="3" name="ICV">
    <vt:lpwstr>08CBC456D09449E7B1D4EC9FA3594DB9</vt:lpwstr>
  </property>
</Properties>
</file>